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97" w:rsidRDefault="00A32797" w:rsidP="000369A7">
      <w:pPr>
        <w:jc w:val="center"/>
        <w:rPr>
          <w:b/>
          <w:sz w:val="22"/>
          <w:szCs w:val="22"/>
        </w:rPr>
      </w:pPr>
      <w:r>
        <w:rPr>
          <w:noProof/>
          <w:lang w:eastAsia="hu-HU"/>
        </w:rPr>
        <w:drawing>
          <wp:inline distT="0" distB="0" distL="0" distR="0" wp14:anchorId="1E66462B" wp14:editId="549E9113">
            <wp:extent cx="750062" cy="877310"/>
            <wp:effectExtent l="0" t="0" r="0" b="0"/>
            <wp:docPr id="1" name="image01.png" descr="Képtalálat a következ&amp;odblac;re: „tszc logo”"/>
            <wp:cNvGraphicFramePr/>
            <a:graphic xmlns:a="http://schemas.openxmlformats.org/drawingml/2006/main">
              <a:graphicData uri="http://schemas.openxmlformats.org/drawingml/2006/picture">
                <pic:pic xmlns:pic="http://schemas.openxmlformats.org/drawingml/2006/picture">
                  <pic:nvPicPr>
                    <pic:cNvPr id="0" name="image01.png" descr="Képtalálat a következ&amp;odblac;re: „tszc logo”"/>
                    <pic:cNvPicPr preferRelativeResize="0"/>
                  </pic:nvPicPr>
                  <pic:blipFill>
                    <a:blip r:embed="rId7"/>
                    <a:srcRect/>
                    <a:stretch>
                      <a:fillRect/>
                    </a:stretch>
                  </pic:blipFill>
                  <pic:spPr>
                    <a:xfrm>
                      <a:off x="0" y="0"/>
                      <a:ext cx="750062" cy="877310"/>
                    </a:xfrm>
                    <a:prstGeom prst="rect">
                      <a:avLst/>
                    </a:prstGeom>
                    <a:ln/>
                  </pic:spPr>
                </pic:pic>
              </a:graphicData>
            </a:graphic>
          </wp:inline>
        </w:drawing>
      </w:r>
      <w:r>
        <w:rPr>
          <w:b/>
          <w:sz w:val="22"/>
          <w:szCs w:val="22"/>
        </w:rPr>
        <w:t xml:space="preserve"> ikt.sz.:</w:t>
      </w:r>
    </w:p>
    <w:p w:rsidR="00A32797" w:rsidRDefault="00A32797" w:rsidP="000369A7">
      <w:pPr>
        <w:jc w:val="center"/>
        <w:rPr>
          <w:b/>
          <w:sz w:val="22"/>
          <w:szCs w:val="22"/>
        </w:rPr>
      </w:pPr>
    </w:p>
    <w:p w:rsidR="005B2DCA" w:rsidRPr="00DF6233" w:rsidRDefault="000369A7" w:rsidP="000369A7">
      <w:pPr>
        <w:jc w:val="center"/>
        <w:rPr>
          <w:b/>
          <w:sz w:val="22"/>
          <w:szCs w:val="22"/>
        </w:rPr>
      </w:pPr>
      <w:r w:rsidRPr="00DF6233">
        <w:rPr>
          <w:b/>
          <w:sz w:val="22"/>
          <w:szCs w:val="22"/>
        </w:rPr>
        <w:t>TATABÁNYA</w:t>
      </w:r>
      <w:r w:rsidR="00DF6233" w:rsidRPr="00DF6233">
        <w:rPr>
          <w:b/>
          <w:sz w:val="22"/>
          <w:szCs w:val="22"/>
        </w:rPr>
        <w:t>I</w:t>
      </w:r>
      <w:r w:rsidRPr="00DF6233">
        <w:rPr>
          <w:b/>
          <w:sz w:val="22"/>
          <w:szCs w:val="22"/>
        </w:rPr>
        <w:t xml:space="preserve"> SZAKKÉPZÉSI CENTRUM</w:t>
      </w:r>
    </w:p>
    <w:p w:rsidR="005B2DCA" w:rsidRPr="00DF6233" w:rsidRDefault="005B2DCA" w:rsidP="005B2DCA">
      <w:pPr>
        <w:ind w:left="567" w:right="567" w:hanging="567"/>
        <w:rPr>
          <w:sz w:val="22"/>
          <w:szCs w:val="22"/>
        </w:rPr>
      </w:pPr>
    </w:p>
    <w:p w:rsidR="005B2DCA" w:rsidRPr="00DF6233" w:rsidRDefault="005B2DCA" w:rsidP="005B2DCA">
      <w:pPr>
        <w:ind w:left="567" w:right="567" w:hanging="567"/>
        <w:rPr>
          <w:sz w:val="22"/>
          <w:szCs w:val="22"/>
        </w:rPr>
      </w:pPr>
    </w:p>
    <w:p w:rsidR="005B2DCA" w:rsidRPr="00DF6233" w:rsidRDefault="005B2DCA" w:rsidP="005B2DCA">
      <w:pPr>
        <w:ind w:left="567" w:right="567" w:hanging="567"/>
        <w:rPr>
          <w:sz w:val="22"/>
          <w:szCs w:val="22"/>
        </w:rPr>
      </w:pPr>
    </w:p>
    <w:p w:rsidR="005B2DCA" w:rsidRPr="00DF6233" w:rsidRDefault="005B2DCA" w:rsidP="005B2DCA">
      <w:pPr>
        <w:ind w:left="567" w:right="567" w:hanging="567"/>
        <w:rPr>
          <w:sz w:val="22"/>
          <w:szCs w:val="22"/>
        </w:rPr>
      </w:pPr>
    </w:p>
    <w:p w:rsidR="005B2DCA" w:rsidRPr="00DF6233" w:rsidRDefault="005B2DCA" w:rsidP="005B2DCA">
      <w:pPr>
        <w:ind w:left="567" w:right="567" w:hanging="567"/>
        <w:rPr>
          <w:sz w:val="22"/>
          <w:szCs w:val="22"/>
        </w:rPr>
      </w:pPr>
    </w:p>
    <w:p w:rsidR="005B2DCA" w:rsidRPr="00DF6233" w:rsidRDefault="005B2DCA" w:rsidP="005B2DCA">
      <w:pPr>
        <w:ind w:left="567" w:right="567" w:hanging="567"/>
        <w:rPr>
          <w:sz w:val="22"/>
          <w:szCs w:val="22"/>
        </w:rPr>
      </w:pPr>
    </w:p>
    <w:p w:rsidR="005B2DCA" w:rsidRPr="00DF6233" w:rsidRDefault="005B2DCA" w:rsidP="005B2DCA">
      <w:pPr>
        <w:ind w:left="567" w:right="567" w:hanging="567"/>
        <w:rPr>
          <w:sz w:val="22"/>
          <w:szCs w:val="22"/>
        </w:rPr>
      </w:pPr>
    </w:p>
    <w:p w:rsidR="005B2DCA" w:rsidRPr="00DF6233" w:rsidRDefault="005B2DCA" w:rsidP="005B2DCA">
      <w:pPr>
        <w:ind w:left="567" w:right="567" w:hanging="567"/>
        <w:rPr>
          <w:sz w:val="22"/>
          <w:szCs w:val="22"/>
        </w:rPr>
      </w:pPr>
    </w:p>
    <w:p w:rsidR="005B2DCA" w:rsidRPr="00DF6233" w:rsidRDefault="005B2DCA" w:rsidP="005B2DCA">
      <w:pPr>
        <w:jc w:val="center"/>
        <w:rPr>
          <w:b/>
          <w:sz w:val="22"/>
          <w:szCs w:val="22"/>
        </w:rPr>
      </w:pPr>
      <w:bookmarkStart w:id="0" w:name="_Toc366586696"/>
      <w:r w:rsidRPr="00DF6233">
        <w:rPr>
          <w:b/>
          <w:sz w:val="22"/>
          <w:szCs w:val="22"/>
        </w:rPr>
        <w:t>AJÁNLATTÉTELI DOKUMENTÁCIÓJA</w:t>
      </w:r>
      <w:bookmarkEnd w:id="0"/>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pStyle w:val="Csakszveg"/>
        <w:jc w:val="center"/>
        <w:rPr>
          <w:rFonts w:ascii="Times New Roman" w:hAnsi="Times New Roman"/>
          <w:b/>
          <w:i/>
          <w:sz w:val="22"/>
          <w:szCs w:val="22"/>
        </w:rPr>
      </w:pPr>
      <w:r w:rsidRPr="00DF6233">
        <w:rPr>
          <w:rFonts w:ascii="Times New Roman" w:hAnsi="Times New Roman"/>
          <w:b/>
          <w:i/>
          <w:sz w:val="22"/>
          <w:szCs w:val="22"/>
        </w:rPr>
        <w:t>„</w:t>
      </w:r>
      <w:r w:rsidR="00630BDD">
        <w:rPr>
          <w:rFonts w:ascii="Times New Roman" w:hAnsi="Times New Roman"/>
          <w:b/>
          <w:i/>
          <w:sz w:val="22"/>
          <w:szCs w:val="22"/>
        </w:rPr>
        <w:t>A T</w:t>
      </w:r>
      <w:r w:rsidR="009A4B8C">
        <w:rPr>
          <w:rFonts w:ascii="Times New Roman" w:hAnsi="Times New Roman"/>
          <w:b/>
          <w:i/>
          <w:sz w:val="22"/>
          <w:szCs w:val="22"/>
        </w:rPr>
        <w:t>SZC</w:t>
      </w:r>
      <w:r w:rsidR="00630BDD">
        <w:rPr>
          <w:rFonts w:ascii="Times New Roman" w:hAnsi="Times New Roman"/>
          <w:b/>
          <w:i/>
          <w:sz w:val="22"/>
          <w:szCs w:val="22"/>
        </w:rPr>
        <w:t xml:space="preserve"> Bláthy Ottó Szakközépiskolája, Szakiskolája és Kollégiuma (</w:t>
      </w:r>
      <w:r w:rsidR="00B007D5" w:rsidRPr="00B007D5">
        <w:rPr>
          <w:rFonts w:ascii="Times New Roman" w:hAnsi="Times New Roman"/>
          <w:b/>
          <w:i/>
          <w:sz w:val="22"/>
          <w:szCs w:val="22"/>
        </w:rPr>
        <w:t>2890 Tata, Bercsényi u. 7.</w:t>
      </w:r>
      <w:r w:rsidR="00630BDD">
        <w:rPr>
          <w:rFonts w:ascii="Times New Roman" w:hAnsi="Times New Roman"/>
          <w:b/>
          <w:i/>
          <w:sz w:val="22"/>
          <w:szCs w:val="22"/>
        </w:rPr>
        <w:t>) tűz</w:t>
      </w:r>
      <w:r w:rsidR="00071287">
        <w:rPr>
          <w:rFonts w:ascii="Times New Roman" w:hAnsi="Times New Roman"/>
          <w:b/>
          <w:i/>
          <w:sz w:val="22"/>
          <w:szCs w:val="22"/>
        </w:rPr>
        <w:t xml:space="preserve">- és irányfény </w:t>
      </w:r>
      <w:r w:rsidR="00630BDD">
        <w:rPr>
          <w:rFonts w:ascii="Times New Roman" w:hAnsi="Times New Roman"/>
          <w:b/>
          <w:i/>
          <w:sz w:val="22"/>
          <w:szCs w:val="22"/>
        </w:rPr>
        <w:t>jelző rendszerének javítására, az épületben végzett munkálatok utáni helyreállítása</w:t>
      </w:r>
      <w:r w:rsidRPr="00DF6233">
        <w:rPr>
          <w:rFonts w:ascii="Times New Roman" w:hAnsi="Times New Roman"/>
          <w:b/>
          <w:i/>
          <w:sz w:val="22"/>
          <w:szCs w:val="22"/>
        </w:rPr>
        <w:t>”</w:t>
      </w:r>
    </w:p>
    <w:p w:rsidR="005B2DCA" w:rsidRPr="00DF6233" w:rsidRDefault="005B2DCA" w:rsidP="005B2DCA">
      <w:pPr>
        <w:jc w:val="center"/>
        <w:rPr>
          <w:bCs/>
          <w:i/>
          <w:sz w:val="22"/>
          <w:szCs w:val="22"/>
          <w:u w:val="single"/>
        </w:rPr>
      </w:pPr>
      <w:r w:rsidRPr="00DF6233">
        <w:rPr>
          <w:i/>
          <w:sz w:val="22"/>
          <w:szCs w:val="22"/>
        </w:rPr>
        <w:t>tárgyban</w:t>
      </w:r>
    </w:p>
    <w:p w:rsidR="005B2DCA" w:rsidRPr="00DF6233" w:rsidRDefault="005B2DCA" w:rsidP="005B2DCA">
      <w:pPr>
        <w:jc w:val="center"/>
        <w:rPr>
          <w:b/>
          <w:sz w:val="22"/>
          <w:szCs w:val="22"/>
        </w:rPr>
      </w:pPr>
    </w:p>
    <w:p w:rsidR="005B2DCA" w:rsidRPr="00DF6233" w:rsidRDefault="005B2DCA" w:rsidP="005B2DCA">
      <w:pPr>
        <w:rPr>
          <w:sz w:val="22"/>
          <w:szCs w:val="22"/>
        </w:rPr>
      </w:pPr>
    </w:p>
    <w:p w:rsidR="005B2DCA" w:rsidRPr="00DF6233" w:rsidRDefault="005B2DCA" w:rsidP="005B2DCA">
      <w:pPr>
        <w:rPr>
          <w:sz w:val="22"/>
          <w:szCs w:val="22"/>
        </w:rPr>
      </w:pPr>
    </w:p>
    <w:p w:rsidR="005B2DCA" w:rsidRPr="00DF6233" w:rsidRDefault="005B2DCA" w:rsidP="005B2DCA">
      <w:pP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pStyle w:val="Cmsor1"/>
        <w:rPr>
          <w:rFonts w:ascii="Times New Roman" w:hAnsi="Times New Roman"/>
          <w:sz w:val="22"/>
          <w:szCs w:val="22"/>
        </w:rPr>
      </w:pPr>
      <w:bookmarkStart w:id="1" w:name="_Toc429313215"/>
      <w:r w:rsidRPr="00DF6233">
        <w:rPr>
          <w:rFonts w:ascii="Times New Roman" w:hAnsi="Times New Roman"/>
          <w:sz w:val="22"/>
          <w:szCs w:val="22"/>
        </w:rPr>
        <w:t>Fedlap</w:t>
      </w:r>
      <w:bookmarkEnd w:id="1"/>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p>
    <w:p w:rsidR="005B2DCA" w:rsidRPr="00DF6233" w:rsidRDefault="005B2DCA" w:rsidP="005B2DCA">
      <w:pPr>
        <w:jc w:val="center"/>
        <w:rPr>
          <w:sz w:val="22"/>
          <w:szCs w:val="22"/>
        </w:rPr>
      </w:pPr>
      <w:r w:rsidRPr="00DF6233">
        <w:rPr>
          <w:sz w:val="22"/>
          <w:szCs w:val="22"/>
        </w:rPr>
        <w:t xml:space="preserve">Tatabánya, </w:t>
      </w:r>
      <w:r w:rsidR="00A32797">
        <w:rPr>
          <w:sz w:val="22"/>
          <w:szCs w:val="22"/>
        </w:rPr>
        <w:t>2017.10</w:t>
      </w:r>
      <w:r w:rsidR="000369A7" w:rsidRPr="00DF6233">
        <w:rPr>
          <w:sz w:val="22"/>
          <w:szCs w:val="22"/>
        </w:rPr>
        <w:t>.</w:t>
      </w:r>
      <w:r w:rsidR="00DF6233" w:rsidRPr="00DF6233">
        <w:rPr>
          <w:sz w:val="22"/>
          <w:szCs w:val="22"/>
        </w:rPr>
        <w:t>1</w:t>
      </w:r>
      <w:r w:rsidR="00D0432B">
        <w:rPr>
          <w:sz w:val="22"/>
          <w:szCs w:val="22"/>
        </w:rPr>
        <w:t>6</w:t>
      </w:r>
      <w:r w:rsidR="000369A7" w:rsidRPr="00DF6233">
        <w:rPr>
          <w:sz w:val="22"/>
          <w:szCs w:val="22"/>
        </w:rPr>
        <w:t>.</w:t>
      </w:r>
    </w:p>
    <w:p w:rsidR="005B2DCA" w:rsidRPr="00DF6233" w:rsidRDefault="005B2DCA" w:rsidP="005B2DCA">
      <w:pPr>
        <w:jc w:val="center"/>
        <w:rPr>
          <w:b/>
          <w:spacing w:val="20"/>
          <w:sz w:val="22"/>
          <w:szCs w:val="22"/>
        </w:rPr>
      </w:pPr>
    </w:p>
    <w:p w:rsidR="005B2DCA" w:rsidRPr="00DF6233" w:rsidRDefault="005B2DCA" w:rsidP="005B2DCA">
      <w:pPr>
        <w:jc w:val="center"/>
        <w:rPr>
          <w:b/>
          <w:spacing w:val="20"/>
          <w:sz w:val="22"/>
          <w:szCs w:val="22"/>
        </w:rPr>
      </w:pPr>
    </w:p>
    <w:p w:rsidR="005B2DCA" w:rsidRPr="00DF6233" w:rsidRDefault="005B2DCA" w:rsidP="005B2DCA">
      <w:pPr>
        <w:pStyle w:val="Cmsor1"/>
        <w:rPr>
          <w:rFonts w:ascii="Times New Roman" w:hAnsi="Times New Roman"/>
          <w:sz w:val="22"/>
          <w:szCs w:val="22"/>
        </w:rPr>
      </w:pPr>
      <w:r w:rsidRPr="00DF6233">
        <w:rPr>
          <w:rFonts w:ascii="Times New Roman" w:hAnsi="Times New Roman"/>
          <w:sz w:val="22"/>
          <w:szCs w:val="22"/>
        </w:rPr>
        <w:br w:type="page"/>
      </w:r>
      <w:bookmarkStart w:id="2" w:name="_Toc429313216"/>
      <w:r w:rsidRPr="00DF6233">
        <w:rPr>
          <w:rFonts w:ascii="Times New Roman" w:hAnsi="Times New Roman"/>
          <w:sz w:val="22"/>
          <w:szCs w:val="22"/>
        </w:rPr>
        <w:lastRenderedPageBreak/>
        <w:t>2. Tartalomjegyzék</w:t>
      </w:r>
      <w:bookmarkEnd w:id="2"/>
    </w:p>
    <w:p w:rsidR="005B2DCA" w:rsidRPr="00DF6233" w:rsidRDefault="005B2DCA" w:rsidP="005B2DCA">
      <w:pPr>
        <w:rPr>
          <w:sz w:val="22"/>
          <w:szCs w:val="22"/>
        </w:rPr>
      </w:pPr>
    </w:p>
    <w:p w:rsidR="005B2DCA" w:rsidRPr="00DF6233" w:rsidRDefault="005B2DCA" w:rsidP="005B2DCA">
      <w:pPr>
        <w:rPr>
          <w:sz w:val="22"/>
          <w:szCs w:val="22"/>
        </w:rPr>
      </w:pPr>
    </w:p>
    <w:p w:rsidR="005B2DCA" w:rsidRPr="00DF6233" w:rsidRDefault="005B2DCA" w:rsidP="005B2DCA">
      <w:pPr>
        <w:pStyle w:val="TJ1"/>
        <w:tabs>
          <w:tab w:val="right" w:leader="dot" w:pos="9402"/>
        </w:tabs>
        <w:rPr>
          <w:rStyle w:val="Hiperhivatkozs"/>
          <w:b w:val="0"/>
          <w:noProof/>
          <w:sz w:val="22"/>
          <w:szCs w:val="22"/>
        </w:rPr>
      </w:pPr>
      <w:r w:rsidRPr="00DF6233">
        <w:rPr>
          <w:b w:val="0"/>
          <w:sz w:val="22"/>
          <w:szCs w:val="22"/>
        </w:rPr>
        <w:fldChar w:fldCharType="begin"/>
      </w:r>
      <w:r w:rsidRPr="00DF6233">
        <w:rPr>
          <w:b w:val="0"/>
          <w:sz w:val="22"/>
          <w:szCs w:val="22"/>
        </w:rPr>
        <w:instrText xml:space="preserve"> TOC \o "1-3" \h \z \u </w:instrText>
      </w:r>
      <w:r w:rsidRPr="00DF6233">
        <w:rPr>
          <w:b w:val="0"/>
          <w:sz w:val="22"/>
          <w:szCs w:val="22"/>
        </w:rPr>
        <w:fldChar w:fldCharType="separate"/>
      </w:r>
      <w:hyperlink w:anchor="_Toc429313215" w:history="1">
        <w:r w:rsidRPr="00DF6233">
          <w:rPr>
            <w:rStyle w:val="Hiperhivatkozs"/>
            <w:b w:val="0"/>
            <w:noProof/>
            <w:sz w:val="22"/>
            <w:szCs w:val="22"/>
          </w:rPr>
          <w:t>Fedlap</w:t>
        </w:r>
        <w:r w:rsidRPr="00DF6233">
          <w:rPr>
            <w:b w:val="0"/>
            <w:noProof/>
            <w:webHidden/>
            <w:sz w:val="22"/>
            <w:szCs w:val="22"/>
          </w:rPr>
          <w:tab/>
        </w:r>
        <w:r w:rsidRPr="00DF6233">
          <w:rPr>
            <w:b w:val="0"/>
            <w:noProof/>
            <w:webHidden/>
            <w:sz w:val="22"/>
            <w:szCs w:val="22"/>
          </w:rPr>
          <w:fldChar w:fldCharType="begin"/>
        </w:r>
        <w:r w:rsidRPr="00DF6233">
          <w:rPr>
            <w:b w:val="0"/>
            <w:noProof/>
            <w:webHidden/>
            <w:sz w:val="22"/>
            <w:szCs w:val="22"/>
          </w:rPr>
          <w:instrText xml:space="preserve"> PAGEREF _Toc429313215 \h </w:instrText>
        </w:r>
        <w:r w:rsidRPr="00DF6233">
          <w:rPr>
            <w:b w:val="0"/>
            <w:noProof/>
            <w:webHidden/>
            <w:sz w:val="22"/>
            <w:szCs w:val="22"/>
          </w:rPr>
        </w:r>
        <w:r w:rsidRPr="00DF6233">
          <w:rPr>
            <w:b w:val="0"/>
            <w:noProof/>
            <w:webHidden/>
            <w:sz w:val="22"/>
            <w:szCs w:val="22"/>
          </w:rPr>
          <w:fldChar w:fldCharType="separate"/>
        </w:r>
        <w:r w:rsidRPr="00DF6233">
          <w:rPr>
            <w:b w:val="0"/>
            <w:noProof/>
            <w:webHidden/>
            <w:sz w:val="22"/>
            <w:szCs w:val="22"/>
          </w:rPr>
          <w:t>1</w:t>
        </w:r>
        <w:r w:rsidRPr="00DF6233">
          <w:rPr>
            <w:b w:val="0"/>
            <w:noProof/>
            <w:webHidden/>
            <w:sz w:val="22"/>
            <w:szCs w:val="22"/>
          </w:rPr>
          <w:fldChar w:fldCharType="end"/>
        </w:r>
      </w:hyperlink>
    </w:p>
    <w:p w:rsidR="005B2DCA" w:rsidRPr="00DF6233" w:rsidRDefault="005B2DCA" w:rsidP="005B2DCA">
      <w:pPr>
        <w:rPr>
          <w:sz w:val="22"/>
          <w:szCs w:val="22"/>
          <w:lang w:eastAsia="hu-HU"/>
        </w:rPr>
      </w:pPr>
    </w:p>
    <w:p w:rsidR="005B2DCA" w:rsidRPr="00DF6233" w:rsidRDefault="00E07B50" w:rsidP="005B2DCA">
      <w:pPr>
        <w:pStyle w:val="TJ1"/>
        <w:tabs>
          <w:tab w:val="right" w:leader="dot" w:pos="9402"/>
        </w:tabs>
        <w:rPr>
          <w:b w:val="0"/>
          <w:bCs w:val="0"/>
          <w:caps w:val="0"/>
          <w:noProof/>
          <w:sz w:val="22"/>
          <w:szCs w:val="22"/>
        </w:rPr>
      </w:pPr>
      <w:hyperlink w:anchor="_Toc429313216" w:history="1">
        <w:r w:rsidR="005B2DCA" w:rsidRPr="00DF6233">
          <w:rPr>
            <w:rStyle w:val="Hiperhivatkozs"/>
            <w:b w:val="0"/>
            <w:noProof/>
            <w:sz w:val="22"/>
            <w:szCs w:val="22"/>
          </w:rPr>
          <w:t>Tartalomjegyzék</w:t>
        </w:r>
        <w:r w:rsidR="005B2DCA" w:rsidRPr="00DF6233">
          <w:rPr>
            <w:b w:val="0"/>
            <w:noProof/>
            <w:webHidden/>
            <w:sz w:val="22"/>
            <w:szCs w:val="22"/>
          </w:rPr>
          <w:tab/>
        </w:r>
        <w:r w:rsidR="005B2DCA" w:rsidRPr="00DF6233">
          <w:rPr>
            <w:b w:val="0"/>
            <w:noProof/>
            <w:webHidden/>
            <w:sz w:val="22"/>
            <w:szCs w:val="22"/>
          </w:rPr>
          <w:fldChar w:fldCharType="begin"/>
        </w:r>
        <w:r w:rsidR="005B2DCA" w:rsidRPr="00DF6233">
          <w:rPr>
            <w:b w:val="0"/>
            <w:noProof/>
            <w:webHidden/>
            <w:sz w:val="22"/>
            <w:szCs w:val="22"/>
          </w:rPr>
          <w:instrText xml:space="preserve"> PAGEREF _Toc429313216 \h </w:instrText>
        </w:r>
        <w:r w:rsidR="005B2DCA" w:rsidRPr="00DF6233">
          <w:rPr>
            <w:b w:val="0"/>
            <w:noProof/>
            <w:webHidden/>
            <w:sz w:val="22"/>
            <w:szCs w:val="22"/>
          </w:rPr>
        </w:r>
        <w:r w:rsidR="005B2DCA" w:rsidRPr="00DF6233">
          <w:rPr>
            <w:b w:val="0"/>
            <w:noProof/>
            <w:webHidden/>
            <w:sz w:val="22"/>
            <w:szCs w:val="22"/>
          </w:rPr>
          <w:fldChar w:fldCharType="separate"/>
        </w:r>
        <w:r w:rsidR="005B2DCA" w:rsidRPr="00DF6233">
          <w:rPr>
            <w:b w:val="0"/>
            <w:noProof/>
            <w:webHidden/>
            <w:sz w:val="22"/>
            <w:szCs w:val="22"/>
          </w:rPr>
          <w:t>2</w:t>
        </w:r>
        <w:r w:rsidR="005B2DCA" w:rsidRPr="00DF6233">
          <w:rPr>
            <w:b w:val="0"/>
            <w:noProof/>
            <w:webHidden/>
            <w:sz w:val="22"/>
            <w:szCs w:val="22"/>
          </w:rPr>
          <w:fldChar w:fldCharType="end"/>
        </w:r>
      </w:hyperlink>
    </w:p>
    <w:p w:rsidR="005B2DCA" w:rsidRPr="00DF6233" w:rsidRDefault="005B2DCA" w:rsidP="005B2DCA">
      <w:pPr>
        <w:pStyle w:val="TJ1"/>
        <w:tabs>
          <w:tab w:val="right" w:leader="dot" w:pos="9402"/>
        </w:tabs>
        <w:rPr>
          <w:rStyle w:val="Hiperhivatkozs"/>
          <w:b w:val="0"/>
          <w:noProof/>
          <w:sz w:val="22"/>
          <w:szCs w:val="22"/>
        </w:rPr>
      </w:pPr>
    </w:p>
    <w:p w:rsidR="005B2DCA" w:rsidRPr="00DF6233" w:rsidRDefault="00E07B50" w:rsidP="005B2DCA">
      <w:pPr>
        <w:pStyle w:val="TJ1"/>
        <w:tabs>
          <w:tab w:val="right" w:leader="dot" w:pos="9402"/>
        </w:tabs>
        <w:rPr>
          <w:b w:val="0"/>
          <w:bCs w:val="0"/>
          <w:caps w:val="0"/>
          <w:noProof/>
          <w:sz w:val="22"/>
          <w:szCs w:val="22"/>
        </w:rPr>
      </w:pPr>
      <w:hyperlink w:anchor="_Toc429313217" w:history="1">
        <w:r w:rsidR="005B2DCA" w:rsidRPr="00DF6233">
          <w:rPr>
            <w:rStyle w:val="Hiperhivatkozs"/>
            <w:b w:val="0"/>
            <w:noProof/>
            <w:sz w:val="22"/>
            <w:szCs w:val="22"/>
          </w:rPr>
          <w:t>Ajánlattételi felhívás</w:t>
        </w:r>
        <w:r w:rsidR="005B2DCA" w:rsidRPr="00DF6233">
          <w:rPr>
            <w:b w:val="0"/>
            <w:noProof/>
            <w:webHidden/>
            <w:sz w:val="22"/>
            <w:szCs w:val="22"/>
          </w:rPr>
          <w:tab/>
        </w:r>
        <w:r w:rsidR="005B2DCA" w:rsidRPr="00DF6233">
          <w:rPr>
            <w:b w:val="0"/>
            <w:noProof/>
            <w:webHidden/>
            <w:sz w:val="22"/>
            <w:szCs w:val="22"/>
          </w:rPr>
          <w:fldChar w:fldCharType="begin"/>
        </w:r>
        <w:r w:rsidR="005B2DCA" w:rsidRPr="00DF6233">
          <w:rPr>
            <w:b w:val="0"/>
            <w:noProof/>
            <w:webHidden/>
            <w:sz w:val="22"/>
            <w:szCs w:val="22"/>
          </w:rPr>
          <w:instrText xml:space="preserve"> PAGEREF _Toc429313217 \h </w:instrText>
        </w:r>
        <w:r w:rsidR="005B2DCA" w:rsidRPr="00DF6233">
          <w:rPr>
            <w:b w:val="0"/>
            <w:noProof/>
            <w:webHidden/>
            <w:sz w:val="22"/>
            <w:szCs w:val="22"/>
          </w:rPr>
        </w:r>
        <w:r w:rsidR="005B2DCA" w:rsidRPr="00DF6233">
          <w:rPr>
            <w:b w:val="0"/>
            <w:noProof/>
            <w:webHidden/>
            <w:sz w:val="22"/>
            <w:szCs w:val="22"/>
          </w:rPr>
          <w:fldChar w:fldCharType="separate"/>
        </w:r>
        <w:r w:rsidR="005B2DCA" w:rsidRPr="00DF6233">
          <w:rPr>
            <w:b w:val="0"/>
            <w:noProof/>
            <w:webHidden/>
            <w:sz w:val="22"/>
            <w:szCs w:val="22"/>
          </w:rPr>
          <w:t>3</w:t>
        </w:r>
        <w:r w:rsidR="005B2DCA" w:rsidRPr="00DF6233">
          <w:rPr>
            <w:b w:val="0"/>
            <w:noProof/>
            <w:webHidden/>
            <w:sz w:val="22"/>
            <w:szCs w:val="22"/>
          </w:rPr>
          <w:fldChar w:fldCharType="end"/>
        </w:r>
      </w:hyperlink>
    </w:p>
    <w:p w:rsidR="005B2DCA" w:rsidRPr="00DF6233" w:rsidRDefault="005B2DCA" w:rsidP="005B2DCA">
      <w:pPr>
        <w:pStyle w:val="TJ1"/>
        <w:tabs>
          <w:tab w:val="right" w:leader="dot" w:pos="9402"/>
        </w:tabs>
        <w:rPr>
          <w:rStyle w:val="Hiperhivatkozs"/>
          <w:b w:val="0"/>
          <w:noProof/>
          <w:sz w:val="22"/>
          <w:szCs w:val="22"/>
        </w:rPr>
      </w:pPr>
    </w:p>
    <w:p w:rsidR="005B2DCA" w:rsidRPr="00DF6233" w:rsidRDefault="00E07B50" w:rsidP="005B2DCA">
      <w:pPr>
        <w:pStyle w:val="TJ1"/>
        <w:tabs>
          <w:tab w:val="right" w:leader="dot" w:pos="9402"/>
        </w:tabs>
        <w:rPr>
          <w:b w:val="0"/>
          <w:bCs w:val="0"/>
          <w:caps w:val="0"/>
          <w:noProof/>
          <w:sz w:val="22"/>
          <w:szCs w:val="22"/>
        </w:rPr>
      </w:pPr>
      <w:hyperlink w:anchor="_Toc429313229" w:history="1">
        <w:r w:rsidR="005B2DCA" w:rsidRPr="00DF6233">
          <w:rPr>
            <w:rStyle w:val="Hiperhivatkozs"/>
            <w:b w:val="0"/>
            <w:noProof/>
            <w:sz w:val="22"/>
            <w:szCs w:val="22"/>
          </w:rPr>
          <w:t>Mellékletek</w:t>
        </w:r>
        <w:r w:rsidR="005B2DCA" w:rsidRPr="00DF6233">
          <w:rPr>
            <w:b w:val="0"/>
            <w:noProof/>
            <w:webHidden/>
            <w:sz w:val="22"/>
            <w:szCs w:val="22"/>
          </w:rPr>
          <w:tab/>
        </w:r>
      </w:hyperlink>
      <w:r w:rsidR="005B2DCA" w:rsidRPr="00DF6233">
        <w:rPr>
          <w:b w:val="0"/>
          <w:sz w:val="22"/>
          <w:szCs w:val="22"/>
        </w:rPr>
        <w:t>7</w:t>
      </w:r>
    </w:p>
    <w:p w:rsidR="005B2DCA" w:rsidRPr="00DF6233" w:rsidRDefault="005B2DCA" w:rsidP="005B2DCA">
      <w:pPr>
        <w:pStyle w:val="TJ1"/>
        <w:tabs>
          <w:tab w:val="right" w:leader="dot" w:pos="9402"/>
        </w:tabs>
        <w:rPr>
          <w:rStyle w:val="Hiperhivatkozs"/>
          <w:b w:val="0"/>
          <w:noProof/>
          <w:sz w:val="22"/>
          <w:szCs w:val="22"/>
        </w:rPr>
      </w:pPr>
    </w:p>
    <w:p w:rsidR="005B2DCA" w:rsidRPr="00DF6233" w:rsidRDefault="005B2DCA" w:rsidP="000F61EF">
      <w:pPr>
        <w:pStyle w:val="TJ1"/>
        <w:tabs>
          <w:tab w:val="right" w:leader="dot" w:pos="9402"/>
        </w:tabs>
        <w:rPr>
          <w:sz w:val="22"/>
          <w:szCs w:val="22"/>
        </w:rPr>
      </w:pPr>
      <w:r w:rsidRPr="00DF6233">
        <w:rPr>
          <w:bCs w:val="0"/>
          <w:sz w:val="22"/>
          <w:szCs w:val="22"/>
        </w:rPr>
        <w:fldChar w:fldCharType="end"/>
      </w:r>
      <w:bookmarkStart w:id="3" w:name="_GoBack"/>
      <w:bookmarkEnd w:id="3"/>
    </w:p>
    <w:p w:rsidR="005B2DCA" w:rsidRPr="00DF6233" w:rsidRDefault="005B2DCA" w:rsidP="005B2DCA">
      <w:pPr>
        <w:tabs>
          <w:tab w:val="right" w:pos="9000"/>
        </w:tabs>
        <w:ind w:left="360" w:hanging="360"/>
        <w:rPr>
          <w:sz w:val="22"/>
          <w:szCs w:val="22"/>
        </w:rPr>
      </w:pPr>
    </w:p>
    <w:p w:rsidR="005B2DCA" w:rsidRPr="00DF6233" w:rsidRDefault="005B2DCA" w:rsidP="005B2DCA">
      <w:pPr>
        <w:tabs>
          <w:tab w:val="right" w:pos="9000"/>
        </w:tabs>
        <w:ind w:left="360" w:hanging="360"/>
        <w:rPr>
          <w:sz w:val="22"/>
          <w:szCs w:val="22"/>
        </w:rPr>
      </w:pPr>
    </w:p>
    <w:p w:rsidR="005B2DCA" w:rsidRPr="00DF6233" w:rsidRDefault="005B2DCA" w:rsidP="005B2DCA">
      <w:pPr>
        <w:tabs>
          <w:tab w:val="right" w:pos="9000"/>
        </w:tabs>
        <w:ind w:left="360" w:hanging="540"/>
        <w:rPr>
          <w:sz w:val="22"/>
          <w:szCs w:val="22"/>
        </w:rPr>
      </w:pPr>
    </w:p>
    <w:p w:rsidR="005B2DCA" w:rsidRPr="00DF6233" w:rsidRDefault="005B2DCA" w:rsidP="005B2DCA">
      <w:pPr>
        <w:tabs>
          <w:tab w:val="right" w:pos="9000"/>
        </w:tabs>
        <w:ind w:left="360" w:hanging="540"/>
        <w:rPr>
          <w:sz w:val="22"/>
          <w:szCs w:val="22"/>
        </w:rPr>
      </w:pPr>
    </w:p>
    <w:p w:rsidR="005B2DCA" w:rsidRPr="00DF6233" w:rsidRDefault="005B2DCA" w:rsidP="005B2DCA">
      <w:pPr>
        <w:tabs>
          <w:tab w:val="right" w:pos="9000"/>
        </w:tabs>
        <w:ind w:left="900" w:hanging="540"/>
        <w:rPr>
          <w:sz w:val="22"/>
          <w:szCs w:val="22"/>
        </w:rPr>
      </w:pPr>
    </w:p>
    <w:p w:rsidR="005B2DCA" w:rsidRPr="00DF6233" w:rsidRDefault="005B2DCA" w:rsidP="005B2DCA">
      <w:pPr>
        <w:jc w:val="center"/>
        <w:rPr>
          <w:b/>
          <w:sz w:val="22"/>
          <w:szCs w:val="22"/>
        </w:rPr>
      </w:pPr>
    </w:p>
    <w:p w:rsidR="005B2DCA" w:rsidRPr="00DF6233" w:rsidRDefault="005B2DCA" w:rsidP="005B2DCA">
      <w:pPr>
        <w:jc w:val="center"/>
        <w:rPr>
          <w:b/>
          <w:sz w:val="22"/>
          <w:szCs w:val="22"/>
        </w:rPr>
      </w:pPr>
    </w:p>
    <w:p w:rsidR="005B2DCA" w:rsidRPr="00DF6233" w:rsidRDefault="005B2DCA" w:rsidP="005B2DCA">
      <w:pPr>
        <w:jc w:val="center"/>
        <w:rPr>
          <w:b/>
          <w:sz w:val="22"/>
          <w:szCs w:val="22"/>
        </w:rPr>
      </w:pPr>
    </w:p>
    <w:p w:rsidR="005B2DCA" w:rsidRPr="00DF6233" w:rsidRDefault="005B2DCA" w:rsidP="005B2DCA">
      <w:pPr>
        <w:jc w:val="center"/>
        <w:rPr>
          <w:b/>
          <w:sz w:val="22"/>
          <w:szCs w:val="22"/>
        </w:rPr>
      </w:pPr>
    </w:p>
    <w:p w:rsidR="005B2DCA" w:rsidRPr="00DF6233" w:rsidRDefault="005B2DCA" w:rsidP="005B2DCA">
      <w:pPr>
        <w:jc w:val="center"/>
        <w:rPr>
          <w:b/>
          <w:sz w:val="22"/>
          <w:szCs w:val="22"/>
        </w:rPr>
      </w:pPr>
    </w:p>
    <w:p w:rsidR="005B2DCA" w:rsidRPr="00DF6233" w:rsidRDefault="005B2DCA" w:rsidP="005B2DCA">
      <w:pPr>
        <w:jc w:val="center"/>
        <w:rPr>
          <w:b/>
          <w:sz w:val="22"/>
          <w:szCs w:val="22"/>
        </w:rPr>
      </w:pPr>
    </w:p>
    <w:p w:rsidR="005B2DCA" w:rsidRPr="00DF6233" w:rsidRDefault="005B2DCA" w:rsidP="005B2DCA">
      <w:pPr>
        <w:jc w:val="center"/>
        <w:rPr>
          <w:b/>
          <w:sz w:val="22"/>
          <w:szCs w:val="22"/>
        </w:rPr>
      </w:pPr>
    </w:p>
    <w:p w:rsidR="005B2DCA" w:rsidRPr="00DF6233" w:rsidRDefault="005B2DCA" w:rsidP="005B2DCA">
      <w:pPr>
        <w:jc w:val="center"/>
        <w:rPr>
          <w:b/>
          <w:sz w:val="22"/>
          <w:szCs w:val="22"/>
        </w:rPr>
      </w:pPr>
      <w:r w:rsidRPr="00DF6233">
        <w:rPr>
          <w:b/>
          <w:sz w:val="22"/>
          <w:szCs w:val="22"/>
        </w:rPr>
        <w:br w:type="page"/>
      </w:r>
    </w:p>
    <w:p w:rsidR="005B2DCA" w:rsidRPr="00DF6233" w:rsidRDefault="005B2DCA" w:rsidP="005B2DCA">
      <w:pPr>
        <w:pStyle w:val="Cmsor1"/>
        <w:rPr>
          <w:rFonts w:ascii="Times New Roman" w:hAnsi="Times New Roman"/>
          <w:sz w:val="22"/>
          <w:szCs w:val="22"/>
        </w:rPr>
      </w:pPr>
      <w:bookmarkStart w:id="4" w:name="_Toc429313217"/>
      <w:r w:rsidRPr="00DF6233">
        <w:rPr>
          <w:rFonts w:ascii="Times New Roman" w:hAnsi="Times New Roman"/>
          <w:sz w:val="22"/>
          <w:szCs w:val="22"/>
        </w:rPr>
        <w:lastRenderedPageBreak/>
        <w:t>3. Ajánlattételi felhívás</w:t>
      </w:r>
      <w:bookmarkEnd w:id="4"/>
    </w:p>
    <w:p w:rsidR="005B2DCA" w:rsidRPr="00DF6233" w:rsidRDefault="005B2DCA" w:rsidP="005B2DCA">
      <w:pPr>
        <w:autoSpaceDE w:val="0"/>
        <w:autoSpaceDN w:val="0"/>
        <w:adjustRightInd w:val="0"/>
        <w:rPr>
          <w:b/>
          <w:bCs/>
          <w:sz w:val="22"/>
          <w:szCs w:val="22"/>
        </w:rPr>
      </w:pPr>
    </w:p>
    <w:p w:rsidR="005B2DCA" w:rsidRPr="00DF6233" w:rsidRDefault="005B2DCA" w:rsidP="005B2DCA">
      <w:pPr>
        <w:rPr>
          <w:sz w:val="22"/>
          <w:szCs w:val="22"/>
          <w:u w:val="single"/>
        </w:rPr>
      </w:pPr>
    </w:p>
    <w:p w:rsidR="005B2DCA" w:rsidRPr="00DF6233" w:rsidRDefault="005B2DCA" w:rsidP="005B2DCA">
      <w:pPr>
        <w:rPr>
          <w:b/>
          <w:bCs/>
          <w:sz w:val="22"/>
          <w:szCs w:val="22"/>
          <w:u w:val="single"/>
        </w:rPr>
      </w:pPr>
      <w:r w:rsidRPr="00DF6233">
        <w:rPr>
          <w:b/>
          <w:bCs/>
          <w:sz w:val="22"/>
          <w:szCs w:val="22"/>
        </w:rPr>
        <w:t xml:space="preserve">1. </w:t>
      </w:r>
      <w:r w:rsidRPr="00DF6233">
        <w:rPr>
          <w:b/>
          <w:bCs/>
          <w:sz w:val="22"/>
          <w:szCs w:val="22"/>
        </w:rPr>
        <w:tab/>
      </w:r>
      <w:r w:rsidRPr="00DF6233">
        <w:rPr>
          <w:b/>
          <w:bCs/>
          <w:sz w:val="22"/>
          <w:szCs w:val="22"/>
          <w:u w:val="single"/>
        </w:rPr>
        <w:t>Az ajánlatkérő és az ajánlatkérő nevében eljáró szervezet neve, címe, telefon-, és telefaxszámai:</w:t>
      </w:r>
    </w:p>
    <w:p w:rsidR="005B2DCA" w:rsidRPr="00DF6233" w:rsidRDefault="005B2DCA" w:rsidP="005B2DCA">
      <w:pPr>
        <w:rPr>
          <w:sz w:val="22"/>
          <w:szCs w:val="22"/>
          <w:u w:val="single"/>
        </w:rPr>
      </w:pPr>
    </w:p>
    <w:p w:rsidR="005B2DCA" w:rsidRPr="00DF6233" w:rsidRDefault="00DF6233" w:rsidP="005B2DCA">
      <w:pPr>
        <w:widowControl w:val="0"/>
        <w:rPr>
          <w:b/>
          <w:sz w:val="22"/>
          <w:szCs w:val="22"/>
        </w:rPr>
      </w:pPr>
      <w:r w:rsidRPr="00DF6233">
        <w:rPr>
          <w:sz w:val="22"/>
          <w:szCs w:val="22"/>
        </w:rPr>
        <w:t>N</w:t>
      </w:r>
      <w:r w:rsidR="005B2DCA" w:rsidRPr="00DF6233">
        <w:rPr>
          <w:sz w:val="22"/>
          <w:szCs w:val="22"/>
        </w:rPr>
        <w:t xml:space="preserve">év: </w:t>
      </w:r>
      <w:r w:rsidR="000369A7" w:rsidRPr="00DF6233">
        <w:rPr>
          <w:sz w:val="22"/>
          <w:szCs w:val="22"/>
        </w:rPr>
        <w:t>Tatabánya Szakképzési Centrum</w:t>
      </w:r>
      <w:r w:rsidR="005B2DCA" w:rsidRPr="00DF6233">
        <w:rPr>
          <w:b/>
          <w:sz w:val="22"/>
          <w:szCs w:val="22"/>
        </w:rPr>
        <w:t xml:space="preserve"> </w:t>
      </w:r>
    </w:p>
    <w:p w:rsidR="000369A7" w:rsidRPr="00DF6233" w:rsidRDefault="00DF6233" w:rsidP="005B2DCA">
      <w:pPr>
        <w:rPr>
          <w:sz w:val="22"/>
          <w:szCs w:val="22"/>
        </w:rPr>
      </w:pPr>
      <w:r w:rsidRPr="00DF6233">
        <w:rPr>
          <w:sz w:val="22"/>
          <w:szCs w:val="22"/>
        </w:rPr>
        <w:t>C</w:t>
      </w:r>
      <w:r w:rsidR="005B2DCA" w:rsidRPr="00DF6233">
        <w:rPr>
          <w:sz w:val="22"/>
          <w:szCs w:val="22"/>
        </w:rPr>
        <w:t xml:space="preserve">ím: 2800 Tatabánya, </w:t>
      </w:r>
      <w:r w:rsidR="000369A7" w:rsidRPr="00DF6233">
        <w:rPr>
          <w:sz w:val="22"/>
          <w:szCs w:val="22"/>
        </w:rPr>
        <w:t>Fő tér 4.</w:t>
      </w:r>
    </w:p>
    <w:p w:rsidR="000369A7" w:rsidRPr="00DF6233" w:rsidRDefault="000369A7" w:rsidP="000369A7">
      <w:pPr>
        <w:widowControl w:val="0"/>
        <w:tabs>
          <w:tab w:val="left" w:pos="3420"/>
        </w:tabs>
        <w:autoSpaceDE w:val="0"/>
        <w:autoSpaceDN w:val="0"/>
        <w:adjustRightInd w:val="0"/>
        <w:rPr>
          <w:sz w:val="22"/>
          <w:szCs w:val="22"/>
          <w:lang w:eastAsia="hu-HU"/>
        </w:rPr>
      </w:pPr>
      <w:r w:rsidRPr="00DF6233">
        <w:rPr>
          <w:sz w:val="22"/>
          <w:szCs w:val="22"/>
          <w:lang w:eastAsia="hu-HU"/>
        </w:rPr>
        <w:t>OM azonosító:203064</w:t>
      </w:r>
      <w:r w:rsidRPr="00DF6233">
        <w:rPr>
          <w:sz w:val="22"/>
          <w:szCs w:val="22"/>
          <w:lang w:eastAsia="hu-HU"/>
        </w:rPr>
        <w:tab/>
        <w:t>-</w:t>
      </w:r>
    </w:p>
    <w:p w:rsidR="000369A7" w:rsidRPr="00DF6233" w:rsidRDefault="00DF6233" w:rsidP="000369A7">
      <w:pPr>
        <w:widowControl w:val="0"/>
        <w:tabs>
          <w:tab w:val="left" w:pos="3420"/>
        </w:tabs>
        <w:autoSpaceDE w:val="0"/>
        <w:autoSpaceDN w:val="0"/>
        <w:adjustRightInd w:val="0"/>
        <w:rPr>
          <w:sz w:val="22"/>
          <w:szCs w:val="22"/>
          <w:lang w:eastAsia="hu-HU"/>
        </w:rPr>
      </w:pPr>
      <w:r w:rsidRPr="00DF6233">
        <w:rPr>
          <w:sz w:val="22"/>
          <w:szCs w:val="22"/>
          <w:lang w:eastAsia="hu-HU"/>
        </w:rPr>
        <w:t>A</w:t>
      </w:r>
      <w:r w:rsidR="000369A7" w:rsidRPr="00DF6233">
        <w:rPr>
          <w:sz w:val="22"/>
          <w:szCs w:val="22"/>
          <w:lang w:eastAsia="hu-HU"/>
        </w:rPr>
        <w:t>dószáma:15832214-2-11</w:t>
      </w:r>
      <w:r w:rsidR="000369A7" w:rsidRPr="00DF6233">
        <w:rPr>
          <w:sz w:val="22"/>
          <w:szCs w:val="22"/>
          <w:lang w:eastAsia="hu-HU"/>
        </w:rPr>
        <w:tab/>
        <w:t xml:space="preserve">                    </w:t>
      </w:r>
    </w:p>
    <w:p w:rsidR="000369A7" w:rsidRPr="00DF6233" w:rsidRDefault="00DF6233" w:rsidP="000369A7">
      <w:pPr>
        <w:widowControl w:val="0"/>
        <w:tabs>
          <w:tab w:val="left" w:pos="3420"/>
        </w:tabs>
        <w:autoSpaceDE w:val="0"/>
        <w:autoSpaceDN w:val="0"/>
        <w:adjustRightInd w:val="0"/>
        <w:rPr>
          <w:sz w:val="22"/>
          <w:szCs w:val="22"/>
          <w:lang w:eastAsia="hu-HU"/>
        </w:rPr>
      </w:pPr>
      <w:r w:rsidRPr="00DF6233">
        <w:rPr>
          <w:sz w:val="22"/>
          <w:szCs w:val="22"/>
          <w:lang w:eastAsia="hu-HU"/>
        </w:rPr>
        <w:t>E</w:t>
      </w:r>
      <w:r w:rsidR="000369A7" w:rsidRPr="00DF6233">
        <w:rPr>
          <w:sz w:val="22"/>
          <w:szCs w:val="22"/>
          <w:lang w:eastAsia="hu-HU"/>
        </w:rPr>
        <w:t>lőirányzat –felhasználási keretszámla szám:10036004-00335539-00000000</w:t>
      </w:r>
      <w:r w:rsidR="000369A7" w:rsidRPr="00DF6233">
        <w:rPr>
          <w:sz w:val="22"/>
          <w:szCs w:val="22"/>
          <w:lang w:eastAsia="hu-HU"/>
        </w:rPr>
        <w:tab/>
      </w:r>
      <w:r w:rsidR="000369A7" w:rsidRPr="00DF6233">
        <w:rPr>
          <w:sz w:val="22"/>
          <w:szCs w:val="22"/>
          <w:lang w:eastAsia="hu-HU"/>
        </w:rPr>
        <w:tab/>
      </w:r>
    </w:p>
    <w:p w:rsidR="000369A7" w:rsidRPr="00DF6233" w:rsidRDefault="00DF6233" w:rsidP="000369A7">
      <w:pPr>
        <w:widowControl w:val="0"/>
        <w:tabs>
          <w:tab w:val="left" w:pos="3420"/>
        </w:tabs>
        <w:autoSpaceDE w:val="0"/>
        <w:autoSpaceDN w:val="0"/>
        <w:adjustRightInd w:val="0"/>
        <w:rPr>
          <w:sz w:val="22"/>
          <w:szCs w:val="22"/>
          <w:lang w:eastAsia="hu-HU"/>
        </w:rPr>
      </w:pPr>
      <w:r w:rsidRPr="00DF6233">
        <w:rPr>
          <w:sz w:val="22"/>
          <w:szCs w:val="22"/>
          <w:lang w:eastAsia="hu-HU"/>
        </w:rPr>
        <w:t>K</w:t>
      </w:r>
      <w:r w:rsidR="000369A7" w:rsidRPr="00DF6233">
        <w:rPr>
          <w:sz w:val="22"/>
          <w:szCs w:val="22"/>
          <w:lang w:eastAsia="hu-HU"/>
        </w:rPr>
        <w:t>épviseli: Berczellyné Nagy Marianna főigazgató</w:t>
      </w:r>
      <w:r w:rsidR="000369A7" w:rsidRPr="00DF6233">
        <w:rPr>
          <w:sz w:val="22"/>
          <w:szCs w:val="22"/>
          <w:lang w:eastAsia="hu-HU"/>
        </w:rPr>
        <w:tab/>
      </w:r>
    </w:p>
    <w:p w:rsidR="005B2DCA" w:rsidRPr="00DF6233" w:rsidRDefault="005B2DCA" w:rsidP="005B2DCA">
      <w:pPr>
        <w:rPr>
          <w:sz w:val="22"/>
          <w:szCs w:val="22"/>
          <w:lang w:val="da-DK"/>
        </w:rPr>
      </w:pPr>
    </w:p>
    <w:p w:rsidR="005B2DCA" w:rsidRPr="00DF6233" w:rsidRDefault="005B2DCA" w:rsidP="005B2DCA">
      <w:pPr>
        <w:rPr>
          <w:b/>
          <w:bCs/>
          <w:i/>
          <w:sz w:val="22"/>
          <w:szCs w:val="22"/>
          <w:u w:val="single"/>
        </w:rPr>
      </w:pPr>
      <w:r w:rsidRPr="00DF6233">
        <w:rPr>
          <w:b/>
          <w:bCs/>
          <w:i/>
          <w:sz w:val="22"/>
          <w:szCs w:val="22"/>
        </w:rPr>
        <w:t>2.</w:t>
      </w:r>
      <w:r w:rsidRPr="00DF6233">
        <w:rPr>
          <w:b/>
          <w:bCs/>
          <w:i/>
          <w:sz w:val="22"/>
          <w:szCs w:val="22"/>
        </w:rPr>
        <w:tab/>
        <w:t xml:space="preserve"> </w:t>
      </w:r>
      <w:r w:rsidRPr="00DF6233">
        <w:rPr>
          <w:b/>
          <w:bCs/>
          <w:i/>
          <w:sz w:val="22"/>
          <w:szCs w:val="22"/>
          <w:u w:val="single"/>
        </w:rPr>
        <w:t>A választott eljárás:</w:t>
      </w:r>
    </w:p>
    <w:p w:rsidR="005B2DCA" w:rsidRPr="00DF6233" w:rsidRDefault="005B2DCA" w:rsidP="005B2DCA">
      <w:pPr>
        <w:tabs>
          <w:tab w:val="left" w:pos="426"/>
        </w:tabs>
        <w:spacing w:line="280" w:lineRule="exact"/>
        <w:outlineLvl w:val="2"/>
        <w:rPr>
          <w:sz w:val="22"/>
          <w:szCs w:val="22"/>
        </w:rPr>
      </w:pPr>
    </w:p>
    <w:p w:rsidR="005B2DCA" w:rsidRPr="00DF6233" w:rsidRDefault="005B2DCA" w:rsidP="005B2DCA">
      <w:pPr>
        <w:tabs>
          <w:tab w:val="left" w:pos="426"/>
        </w:tabs>
        <w:spacing w:line="280" w:lineRule="exact"/>
        <w:outlineLvl w:val="2"/>
        <w:rPr>
          <w:sz w:val="22"/>
          <w:szCs w:val="22"/>
        </w:rPr>
      </w:pPr>
      <w:bookmarkStart w:id="5" w:name="_Toc429313220"/>
      <w:r w:rsidRPr="00DF6233">
        <w:rPr>
          <w:sz w:val="22"/>
          <w:szCs w:val="22"/>
        </w:rPr>
        <w:t>A választott eljárás:</w:t>
      </w:r>
      <w:bookmarkEnd w:id="5"/>
    </w:p>
    <w:p w:rsidR="005B2DCA" w:rsidRPr="00DF6233" w:rsidRDefault="005B2DCA" w:rsidP="005B2DCA">
      <w:pPr>
        <w:tabs>
          <w:tab w:val="left" w:pos="426"/>
        </w:tabs>
        <w:spacing w:line="280" w:lineRule="exact"/>
        <w:outlineLvl w:val="2"/>
        <w:rPr>
          <w:sz w:val="22"/>
          <w:szCs w:val="22"/>
        </w:rPr>
      </w:pPr>
      <w:bookmarkStart w:id="6" w:name="_Toc429313221"/>
      <w:r w:rsidRPr="00DF6233">
        <w:rPr>
          <w:sz w:val="22"/>
          <w:szCs w:val="22"/>
        </w:rPr>
        <w:t xml:space="preserve">Ajánlatkérő jelen ajánlattételi felhívás megküldésével </w:t>
      </w:r>
      <w:r w:rsidR="00BF17A2">
        <w:rPr>
          <w:sz w:val="22"/>
          <w:szCs w:val="22"/>
        </w:rPr>
        <w:t>nyílt</w:t>
      </w:r>
      <w:r w:rsidRPr="00DF6233">
        <w:rPr>
          <w:sz w:val="22"/>
          <w:szCs w:val="22"/>
        </w:rPr>
        <w:t xml:space="preserve"> beszerzési eljárást kezdeményez</w:t>
      </w:r>
      <w:r w:rsidR="00BF17A2">
        <w:rPr>
          <w:sz w:val="22"/>
          <w:szCs w:val="22"/>
        </w:rPr>
        <w:t xml:space="preserve"> a Tatabányai Szakképzési Centrum központjána</w:t>
      </w:r>
      <w:r w:rsidR="00C93BCF">
        <w:rPr>
          <w:sz w:val="22"/>
          <w:szCs w:val="22"/>
        </w:rPr>
        <w:t>k és a tagintézményének honlapjá</w:t>
      </w:r>
      <w:r w:rsidR="00BF17A2">
        <w:rPr>
          <w:sz w:val="22"/>
          <w:szCs w:val="22"/>
        </w:rPr>
        <w:t>n történő megjelentetésével</w:t>
      </w:r>
      <w:bookmarkEnd w:id="6"/>
      <w:r w:rsidR="00C114B4">
        <w:rPr>
          <w:sz w:val="22"/>
          <w:szCs w:val="22"/>
        </w:rPr>
        <w:t>.</w:t>
      </w:r>
    </w:p>
    <w:p w:rsidR="005B2DCA" w:rsidRPr="00DF6233" w:rsidRDefault="005B2DCA" w:rsidP="005B2DCA">
      <w:pPr>
        <w:rPr>
          <w:b/>
          <w:bCs/>
          <w:sz w:val="22"/>
          <w:szCs w:val="22"/>
        </w:rPr>
      </w:pPr>
    </w:p>
    <w:p w:rsidR="005B2DCA" w:rsidRPr="00DF6233" w:rsidRDefault="005B2DCA" w:rsidP="005B2DCA">
      <w:pPr>
        <w:outlineLvl w:val="0"/>
        <w:rPr>
          <w:b/>
          <w:bCs/>
          <w:i/>
          <w:sz w:val="22"/>
          <w:szCs w:val="22"/>
          <w:u w:val="single"/>
        </w:rPr>
      </w:pPr>
      <w:bookmarkStart w:id="7" w:name="_Toc385236450"/>
      <w:bookmarkStart w:id="8" w:name="_Toc397606102"/>
      <w:bookmarkStart w:id="9" w:name="_Toc399153093"/>
      <w:bookmarkStart w:id="10" w:name="_Toc410029495"/>
      <w:bookmarkStart w:id="11" w:name="_Toc417916610"/>
      <w:bookmarkStart w:id="12" w:name="_Toc429313222"/>
      <w:r w:rsidRPr="00DF6233">
        <w:rPr>
          <w:b/>
          <w:bCs/>
          <w:i/>
          <w:sz w:val="22"/>
          <w:szCs w:val="22"/>
        </w:rPr>
        <w:t xml:space="preserve">2.1. </w:t>
      </w:r>
      <w:r w:rsidRPr="00DF6233">
        <w:rPr>
          <w:b/>
          <w:bCs/>
          <w:i/>
          <w:sz w:val="22"/>
          <w:szCs w:val="22"/>
        </w:rPr>
        <w:tab/>
      </w:r>
      <w:r w:rsidRPr="00DF6233">
        <w:rPr>
          <w:b/>
          <w:bCs/>
          <w:i/>
          <w:sz w:val="22"/>
          <w:szCs w:val="22"/>
          <w:u w:val="single"/>
        </w:rPr>
        <w:t>Az ajánlatkérő által a szerződéshez rendelt elnevezés:</w:t>
      </w:r>
      <w:bookmarkEnd w:id="7"/>
      <w:bookmarkEnd w:id="8"/>
      <w:bookmarkEnd w:id="9"/>
      <w:bookmarkEnd w:id="10"/>
      <w:bookmarkEnd w:id="11"/>
      <w:bookmarkEnd w:id="12"/>
    </w:p>
    <w:p w:rsidR="005B2DCA" w:rsidRPr="00DF6233" w:rsidRDefault="005B2DCA" w:rsidP="005B2DCA">
      <w:pPr>
        <w:rPr>
          <w:b/>
          <w:bCs/>
          <w:i/>
          <w:sz w:val="22"/>
          <w:szCs w:val="22"/>
          <w:u w:val="single"/>
        </w:rPr>
      </w:pPr>
    </w:p>
    <w:p w:rsidR="00C114B4" w:rsidRPr="00C114B4" w:rsidRDefault="00C114B4" w:rsidP="00C114B4">
      <w:pPr>
        <w:pStyle w:val="Csakszveg"/>
        <w:jc w:val="center"/>
        <w:rPr>
          <w:rFonts w:ascii="Times New Roman" w:hAnsi="Times New Roman"/>
          <w:b/>
          <w:i/>
          <w:sz w:val="22"/>
          <w:szCs w:val="22"/>
        </w:rPr>
      </w:pPr>
      <w:r w:rsidRPr="00DF6233">
        <w:rPr>
          <w:rFonts w:ascii="Times New Roman" w:hAnsi="Times New Roman"/>
          <w:b/>
          <w:i/>
          <w:sz w:val="22"/>
          <w:szCs w:val="22"/>
        </w:rPr>
        <w:t>„</w:t>
      </w:r>
      <w:r w:rsidR="00EA654D">
        <w:rPr>
          <w:rFonts w:ascii="Times New Roman" w:hAnsi="Times New Roman"/>
          <w:b/>
          <w:i/>
          <w:sz w:val="22"/>
          <w:szCs w:val="22"/>
        </w:rPr>
        <w:t>A T</w:t>
      </w:r>
      <w:r w:rsidR="009A4B8C">
        <w:rPr>
          <w:rFonts w:ascii="Times New Roman" w:hAnsi="Times New Roman"/>
          <w:b/>
          <w:i/>
          <w:sz w:val="22"/>
          <w:szCs w:val="22"/>
        </w:rPr>
        <w:t>SZC</w:t>
      </w:r>
      <w:r w:rsidR="00EA654D">
        <w:rPr>
          <w:rFonts w:ascii="Times New Roman" w:hAnsi="Times New Roman"/>
          <w:b/>
          <w:i/>
          <w:sz w:val="22"/>
          <w:szCs w:val="22"/>
        </w:rPr>
        <w:t xml:space="preserve"> Bláthy Ottó Szakközépiskolája, Szakiskolája és Kollégiuma (</w:t>
      </w:r>
      <w:r w:rsidR="00EA654D" w:rsidRPr="00B007D5">
        <w:rPr>
          <w:rFonts w:ascii="Times New Roman" w:hAnsi="Times New Roman"/>
          <w:b/>
          <w:i/>
          <w:sz w:val="22"/>
          <w:szCs w:val="22"/>
        </w:rPr>
        <w:t>2890 Tata, Bercsényi u. 7.</w:t>
      </w:r>
      <w:r w:rsidR="00EA654D">
        <w:rPr>
          <w:rFonts w:ascii="Times New Roman" w:hAnsi="Times New Roman"/>
          <w:b/>
          <w:i/>
          <w:sz w:val="22"/>
          <w:szCs w:val="22"/>
        </w:rPr>
        <w:t>) tűz- és irányfény jelző rendszerének javítására, az épületben végzett munkálatok utáni helyreállítása</w:t>
      </w:r>
      <w:r w:rsidRPr="00DF6233">
        <w:rPr>
          <w:rFonts w:ascii="Times New Roman" w:hAnsi="Times New Roman"/>
          <w:b/>
          <w:i/>
          <w:sz w:val="22"/>
          <w:szCs w:val="22"/>
        </w:rPr>
        <w:t>”</w:t>
      </w:r>
    </w:p>
    <w:p w:rsidR="00DF6233" w:rsidRPr="00EA654D" w:rsidRDefault="00DF6233" w:rsidP="00DF6233">
      <w:pPr>
        <w:jc w:val="center"/>
        <w:rPr>
          <w:bCs/>
          <w:sz w:val="22"/>
          <w:szCs w:val="22"/>
          <w:u w:val="single"/>
        </w:rPr>
      </w:pPr>
      <w:r w:rsidRPr="00EA654D">
        <w:rPr>
          <w:sz w:val="22"/>
          <w:szCs w:val="22"/>
        </w:rPr>
        <w:t>tárgyban</w:t>
      </w:r>
    </w:p>
    <w:p w:rsidR="00D0432B" w:rsidRDefault="00D0432B" w:rsidP="00DF6233">
      <w:pPr>
        <w:pStyle w:val="Csakszveg"/>
        <w:jc w:val="both"/>
        <w:rPr>
          <w:rFonts w:ascii="Times New Roman" w:hAnsi="Times New Roman"/>
          <w:b/>
          <w:i/>
          <w:sz w:val="22"/>
          <w:szCs w:val="22"/>
        </w:rPr>
      </w:pPr>
    </w:p>
    <w:p w:rsidR="00807D8C" w:rsidRDefault="00807D8C" w:rsidP="00DF6233">
      <w:pPr>
        <w:pStyle w:val="Csakszveg"/>
        <w:jc w:val="both"/>
        <w:rPr>
          <w:rFonts w:ascii="Times New Roman" w:hAnsi="Times New Roman"/>
          <w:b/>
          <w:bCs/>
          <w:i/>
          <w:sz w:val="22"/>
          <w:szCs w:val="22"/>
          <w:u w:val="single"/>
        </w:rPr>
      </w:pPr>
      <w:r w:rsidRPr="00DF6233">
        <w:rPr>
          <w:rFonts w:ascii="Times New Roman" w:hAnsi="Times New Roman"/>
          <w:b/>
          <w:bCs/>
          <w:i/>
          <w:sz w:val="22"/>
          <w:szCs w:val="22"/>
          <w:u w:val="single"/>
        </w:rPr>
        <w:t xml:space="preserve">A </w:t>
      </w:r>
      <w:r w:rsidR="00071287">
        <w:rPr>
          <w:rFonts w:ascii="Times New Roman" w:hAnsi="Times New Roman"/>
          <w:b/>
          <w:bCs/>
          <w:i/>
          <w:sz w:val="22"/>
          <w:szCs w:val="22"/>
          <w:u w:val="single"/>
        </w:rPr>
        <w:t xml:space="preserve">tűzjelző rendszer </w:t>
      </w:r>
      <w:r>
        <w:rPr>
          <w:rFonts w:ascii="Times New Roman" w:hAnsi="Times New Roman"/>
          <w:b/>
          <w:bCs/>
          <w:i/>
          <w:sz w:val="22"/>
          <w:szCs w:val="22"/>
          <w:u w:val="single"/>
        </w:rPr>
        <w:t>típusa:</w:t>
      </w:r>
    </w:p>
    <w:p w:rsidR="00807D8C" w:rsidRPr="00807D8C" w:rsidRDefault="00807D8C" w:rsidP="00DF6233">
      <w:pPr>
        <w:pStyle w:val="Csakszveg"/>
        <w:jc w:val="both"/>
        <w:rPr>
          <w:rFonts w:ascii="Times New Roman" w:hAnsi="Times New Roman"/>
          <w:bCs/>
          <w:sz w:val="22"/>
          <w:szCs w:val="22"/>
        </w:rPr>
      </w:pPr>
    </w:p>
    <w:p w:rsidR="00807D8C" w:rsidRPr="00807D8C" w:rsidRDefault="00807D8C" w:rsidP="00DF6233">
      <w:pPr>
        <w:pStyle w:val="Csakszveg"/>
        <w:jc w:val="both"/>
        <w:rPr>
          <w:rFonts w:ascii="Times New Roman" w:hAnsi="Times New Roman"/>
          <w:bCs/>
          <w:sz w:val="22"/>
          <w:szCs w:val="22"/>
        </w:rPr>
      </w:pPr>
      <w:r w:rsidRPr="00807D8C">
        <w:rPr>
          <w:rFonts w:ascii="Times New Roman" w:hAnsi="Times New Roman"/>
          <w:bCs/>
          <w:sz w:val="22"/>
          <w:szCs w:val="22"/>
        </w:rPr>
        <w:t>Bosch 5000-es sorozat</w:t>
      </w:r>
    </w:p>
    <w:p w:rsidR="00807D8C" w:rsidRDefault="00807D8C" w:rsidP="00DF6233">
      <w:pPr>
        <w:pStyle w:val="Csakszveg"/>
        <w:jc w:val="both"/>
        <w:rPr>
          <w:rFonts w:ascii="Times New Roman" w:hAnsi="Times New Roman"/>
          <w:b/>
          <w:bCs/>
          <w:i/>
          <w:sz w:val="22"/>
          <w:szCs w:val="22"/>
          <w:u w:val="single"/>
        </w:rPr>
      </w:pPr>
    </w:p>
    <w:p w:rsidR="005B2DCA" w:rsidRPr="00DF6233" w:rsidRDefault="005B2DCA" w:rsidP="00DF6233">
      <w:pPr>
        <w:pStyle w:val="Csakszveg"/>
        <w:jc w:val="both"/>
        <w:rPr>
          <w:rFonts w:ascii="Times New Roman" w:hAnsi="Times New Roman"/>
          <w:b/>
          <w:bCs/>
          <w:i/>
          <w:sz w:val="22"/>
          <w:szCs w:val="22"/>
          <w:u w:val="single"/>
        </w:rPr>
      </w:pPr>
      <w:r w:rsidRPr="00DF6233">
        <w:rPr>
          <w:rFonts w:ascii="Times New Roman" w:hAnsi="Times New Roman"/>
          <w:b/>
          <w:bCs/>
          <w:i/>
          <w:sz w:val="22"/>
          <w:szCs w:val="22"/>
          <w:u w:val="single"/>
        </w:rPr>
        <w:t>A beszerzés tárgya és mennyisége:</w:t>
      </w:r>
    </w:p>
    <w:p w:rsidR="005B2DCA" w:rsidRPr="00DF6233" w:rsidRDefault="005B2DCA" w:rsidP="005B2DCA">
      <w:pPr>
        <w:rPr>
          <w:b/>
          <w:bCs/>
          <w:i/>
          <w:sz w:val="22"/>
          <w:szCs w:val="22"/>
          <w:u w:val="single"/>
        </w:rPr>
      </w:pPr>
    </w:p>
    <w:p w:rsidR="00C114B4" w:rsidRDefault="00C114B4" w:rsidP="005B2DCA">
      <w:pPr>
        <w:rPr>
          <w:sz w:val="22"/>
          <w:szCs w:val="22"/>
        </w:rPr>
      </w:pPr>
    </w:p>
    <w:p w:rsidR="00C114B4" w:rsidRDefault="00C114B4" w:rsidP="005B2DCA">
      <w:pPr>
        <w:rPr>
          <w:sz w:val="22"/>
          <w:szCs w:val="22"/>
        </w:rPr>
      </w:pPr>
      <w:r>
        <w:rPr>
          <w:sz w:val="22"/>
          <w:szCs w:val="22"/>
        </w:rPr>
        <w:t>Érzékelők leszerelése</w:t>
      </w:r>
      <w:r w:rsidR="00071287">
        <w:rPr>
          <w:sz w:val="22"/>
          <w:szCs w:val="22"/>
        </w:rPr>
        <w:t xml:space="preserve"> az álmennyezet felszereléséhez:</w:t>
      </w:r>
    </w:p>
    <w:p w:rsidR="00C114B4" w:rsidRDefault="00C114B4" w:rsidP="005B2DCA">
      <w:pPr>
        <w:rPr>
          <w:sz w:val="22"/>
          <w:szCs w:val="22"/>
        </w:rPr>
      </w:pPr>
    </w:p>
    <w:p w:rsidR="00C114B4" w:rsidRDefault="00C114B4" w:rsidP="005B2DCA">
      <w:pPr>
        <w:rPr>
          <w:sz w:val="22"/>
          <w:szCs w:val="22"/>
        </w:rPr>
      </w:pPr>
      <w:r>
        <w:rPr>
          <w:sz w:val="22"/>
          <w:szCs w:val="22"/>
        </w:rPr>
        <w:t>Érzékelők felszerelése a</w:t>
      </w:r>
      <w:r w:rsidR="00071287">
        <w:rPr>
          <w:sz w:val="22"/>
          <w:szCs w:val="22"/>
        </w:rPr>
        <w:t>z álmennyezet felszerelése után:</w:t>
      </w:r>
    </w:p>
    <w:p w:rsidR="00C114B4" w:rsidRDefault="00C114B4" w:rsidP="005B2DCA">
      <w:pPr>
        <w:rPr>
          <w:sz w:val="22"/>
          <w:szCs w:val="22"/>
        </w:rPr>
      </w:pPr>
    </w:p>
    <w:p w:rsidR="00C114B4" w:rsidRDefault="00C114B4" w:rsidP="005B2DCA">
      <w:pPr>
        <w:rPr>
          <w:sz w:val="22"/>
          <w:szCs w:val="22"/>
        </w:rPr>
      </w:pPr>
      <w:r>
        <w:rPr>
          <w:sz w:val="22"/>
          <w:szCs w:val="22"/>
        </w:rPr>
        <w:t>2 db 12 V 18 Ah akkumulátor:</w:t>
      </w:r>
    </w:p>
    <w:p w:rsidR="00C114B4" w:rsidRDefault="00C114B4" w:rsidP="005B2DCA">
      <w:pPr>
        <w:rPr>
          <w:sz w:val="22"/>
          <w:szCs w:val="22"/>
        </w:rPr>
      </w:pPr>
    </w:p>
    <w:p w:rsidR="00C114B4" w:rsidRDefault="00C114B4" w:rsidP="005B2DCA">
      <w:pPr>
        <w:rPr>
          <w:sz w:val="22"/>
          <w:szCs w:val="22"/>
        </w:rPr>
      </w:pPr>
      <w:r>
        <w:rPr>
          <w:sz w:val="22"/>
          <w:szCs w:val="22"/>
        </w:rPr>
        <w:t xml:space="preserve">16 db </w:t>
      </w:r>
      <w:r w:rsidR="00D0432B">
        <w:rPr>
          <w:sz w:val="22"/>
          <w:szCs w:val="22"/>
        </w:rPr>
        <w:t>Bos</w:t>
      </w:r>
      <w:r w:rsidR="00807D8C">
        <w:rPr>
          <w:sz w:val="22"/>
          <w:szCs w:val="22"/>
        </w:rPr>
        <w:t>c</w:t>
      </w:r>
      <w:r w:rsidR="00D0432B">
        <w:rPr>
          <w:sz w:val="22"/>
          <w:szCs w:val="22"/>
        </w:rPr>
        <w:t xml:space="preserve">h </w:t>
      </w:r>
      <w:r>
        <w:rPr>
          <w:sz w:val="22"/>
          <w:szCs w:val="22"/>
        </w:rPr>
        <w:t>füstérzékelő:</w:t>
      </w:r>
    </w:p>
    <w:p w:rsidR="00D0432B" w:rsidRDefault="00D0432B" w:rsidP="005B2DCA">
      <w:pPr>
        <w:rPr>
          <w:sz w:val="22"/>
          <w:szCs w:val="22"/>
        </w:rPr>
      </w:pPr>
    </w:p>
    <w:p w:rsidR="00D0432B" w:rsidRDefault="00D0432B" w:rsidP="00D0432B">
      <w:pPr>
        <w:rPr>
          <w:sz w:val="22"/>
          <w:szCs w:val="22"/>
        </w:rPr>
      </w:pPr>
      <w:r>
        <w:rPr>
          <w:sz w:val="22"/>
          <w:szCs w:val="22"/>
        </w:rPr>
        <w:t>16 db Bos</w:t>
      </w:r>
      <w:r w:rsidR="00807D8C">
        <w:rPr>
          <w:sz w:val="22"/>
          <w:szCs w:val="22"/>
        </w:rPr>
        <w:t>c</w:t>
      </w:r>
      <w:r>
        <w:rPr>
          <w:sz w:val="22"/>
          <w:szCs w:val="22"/>
        </w:rPr>
        <w:t>h érzékelő aljzat:</w:t>
      </w:r>
    </w:p>
    <w:p w:rsidR="00C114B4" w:rsidRDefault="00C114B4" w:rsidP="005B2DCA">
      <w:pPr>
        <w:rPr>
          <w:sz w:val="22"/>
          <w:szCs w:val="22"/>
        </w:rPr>
      </w:pPr>
    </w:p>
    <w:p w:rsidR="00C114B4" w:rsidRDefault="00C114B4" w:rsidP="005B2DCA">
      <w:pPr>
        <w:rPr>
          <w:sz w:val="22"/>
          <w:szCs w:val="22"/>
        </w:rPr>
      </w:pPr>
      <w:r>
        <w:rPr>
          <w:sz w:val="22"/>
          <w:szCs w:val="22"/>
        </w:rPr>
        <w:t xml:space="preserve">1 db </w:t>
      </w:r>
      <w:r w:rsidR="00D0432B">
        <w:rPr>
          <w:sz w:val="22"/>
          <w:szCs w:val="22"/>
        </w:rPr>
        <w:t>Bos</w:t>
      </w:r>
      <w:r w:rsidR="00807D8C">
        <w:rPr>
          <w:sz w:val="22"/>
          <w:szCs w:val="22"/>
        </w:rPr>
        <w:t>c</w:t>
      </w:r>
      <w:r w:rsidR="00D0432B">
        <w:rPr>
          <w:sz w:val="22"/>
          <w:szCs w:val="22"/>
        </w:rPr>
        <w:t xml:space="preserve">h </w:t>
      </w:r>
      <w:r>
        <w:rPr>
          <w:sz w:val="22"/>
          <w:szCs w:val="22"/>
        </w:rPr>
        <w:t>kézi jel</w:t>
      </w:r>
      <w:r w:rsidR="00D0432B">
        <w:rPr>
          <w:sz w:val="22"/>
          <w:szCs w:val="22"/>
        </w:rPr>
        <w:t>zés</w:t>
      </w:r>
      <w:r>
        <w:rPr>
          <w:sz w:val="22"/>
          <w:szCs w:val="22"/>
        </w:rPr>
        <w:t>adó:</w:t>
      </w:r>
    </w:p>
    <w:p w:rsidR="00C114B4" w:rsidRDefault="00C114B4" w:rsidP="005B2DCA">
      <w:pPr>
        <w:rPr>
          <w:sz w:val="22"/>
          <w:szCs w:val="22"/>
        </w:rPr>
      </w:pPr>
    </w:p>
    <w:p w:rsidR="00C114B4" w:rsidRDefault="00C114B4" w:rsidP="005B2DCA">
      <w:pPr>
        <w:rPr>
          <w:sz w:val="22"/>
          <w:szCs w:val="22"/>
        </w:rPr>
      </w:pPr>
      <w:r>
        <w:rPr>
          <w:sz w:val="22"/>
          <w:szCs w:val="22"/>
        </w:rPr>
        <w:t>3 db kézi jelzésadó üveg:</w:t>
      </w:r>
    </w:p>
    <w:p w:rsidR="00C114B4" w:rsidRDefault="00C114B4" w:rsidP="005B2DCA">
      <w:pPr>
        <w:rPr>
          <w:sz w:val="22"/>
          <w:szCs w:val="22"/>
        </w:rPr>
      </w:pPr>
    </w:p>
    <w:p w:rsidR="00C114B4" w:rsidRDefault="00C114B4" w:rsidP="005B2DCA">
      <w:pPr>
        <w:rPr>
          <w:sz w:val="22"/>
          <w:szCs w:val="22"/>
        </w:rPr>
      </w:pPr>
      <w:r>
        <w:rPr>
          <w:sz w:val="22"/>
          <w:szCs w:val="22"/>
        </w:rPr>
        <w:t>Tűzjelző központ programozása:</w:t>
      </w:r>
      <w:r w:rsidR="00D0432B">
        <w:rPr>
          <w:sz w:val="22"/>
          <w:szCs w:val="22"/>
        </w:rPr>
        <w:t xml:space="preserve"> </w:t>
      </w:r>
    </w:p>
    <w:p w:rsidR="00C114B4" w:rsidRDefault="00C114B4" w:rsidP="005B2DCA">
      <w:pPr>
        <w:rPr>
          <w:sz w:val="22"/>
          <w:szCs w:val="22"/>
        </w:rPr>
      </w:pPr>
    </w:p>
    <w:p w:rsidR="001D2004" w:rsidRDefault="001D2004" w:rsidP="005B2DCA">
      <w:pPr>
        <w:rPr>
          <w:sz w:val="22"/>
          <w:szCs w:val="22"/>
        </w:rPr>
      </w:pPr>
      <w:r w:rsidRPr="00071287">
        <w:rPr>
          <w:sz w:val="22"/>
          <w:szCs w:val="22"/>
        </w:rPr>
        <w:t>1 db átjelző/beavatkozó a tűzjelző rendszer jelének átadására a beléptető rendszer felé</w:t>
      </w:r>
      <w:r w:rsidR="00071287" w:rsidRPr="00071287">
        <w:rPr>
          <w:sz w:val="22"/>
          <w:szCs w:val="22"/>
        </w:rPr>
        <w:t>:</w:t>
      </w:r>
    </w:p>
    <w:p w:rsidR="001D2004" w:rsidRDefault="001D2004" w:rsidP="005B2DCA">
      <w:pPr>
        <w:rPr>
          <w:sz w:val="22"/>
          <w:szCs w:val="22"/>
        </w:rPr>
      </w:pPr>
    </w:p>
    <w:p w:rsidR="00214991" w:rsidRDefault="00C114B4" w:rsidP="005B2DCA">
      <w:pPr>
        <w:rPr>
          <w:sz w:val="22"/>
          <w:szCs w:val="22"/>
        </w:rPr>
      </w:pPr>
      <w:r>
        <w:rPr>
          <w:sz w:val="22"/>
          <w:szCs w:val="22"/>
        </w:rPr>
        <w:t>Munkadíj:</w:t>
      </w:r>
    </w:p>
    <w:p w:rsidR="00214991" w:rsidRDefault="00214991">
      <w:pPr>
        <w:spacing w:after="200" w:line="276" w:lineRule="auto"/>
        <w:jc w:val="left"/>
        <w:rPr>
          <w:sz w:val="22"/>
          <w:szCs w:val="22"/>
        </w:rPr>
      </w:pPr>
      <w:r>
        <w:rPr>
          <w:sz w:val="22"/>
          <w:szCs w:val="22"/>
        </w:rPr>
        <w:br w:type="page"/>
      </w:r>
    </w:p>
    <w:p w:rsidR="00C114B4" w:rsidRDefault="00C114B4" w:rsidP="005B2DCA">
      <w:pPr>
        <w:rPr>
          <w:sz w:val="22"/>
          <w:szCs w:val="22"/>
        </w:rPr>
      </w:pPr>
    </w:p>
    <w:p w:rsidR="00C114B4" w:rsidRPr="00DF6233" w:rsidRDefault="00C114B4" w:rsidP="005B2DCA">
      <w:pPr>
        <w:rPr>
          <w:sz w:val="22"/>
          <w:szCs w:val="22"/>
        </w:rPr>
      </w:pPr>
    </w:p>
    <w:p w:rsidR="00D0432B" w:rsidRDefault="00D0432B" w:rsidP="005B2DCA">
      <w:pPr>
        <w:rPr>
          <w:b/>
          <w:bCs/>
          <w:i/>
          <w:sz w:val="22"/>
          <w:szCs w:val="22"/>
        </w:rPr>
      </w:pPr>
    </w:p>
    <w:p w:rsidR="00071287" w:rsidRDefault="00071287" w:rsidP="00071287">
      <w:pPr>
        <w:pStyle w:val="Csakszveg"/>
        <w:jc w:val="both"/>
        <w:rPr>
          <w:rFonts w:ascii="Times New Roman" w:hAnsi="Times New Roman"/>
          <w:b/>
          <w:bCs/>
          <w:i/>
          <w:sz w:val="22"/>
          <w:szCs w:val="22"/>
          <w:u w:val="single"/>
        </w:rPr>
      </w:pPr>
      <w:r w:rsidRPr="00DF6233">
        <w:rPr>
          <w:rFonts w:ascii="Times New Roman" w:hAnsi="Times New Roman"/>
          <w:b/>
          <w:bCs/>
          <w:i/>
          <w:sz w:val="22"/>
          <w:szCs w:val="22"/>
          <w:u w:val="single"/>
        </w:rPr>
        <w:t>A</w:t>
      </w:r>
      <w:r>
        <w:rPr>
          <w:rFonts w:ascii="Times New Roman" w:hAnsi="Times New Roman"/>
          <w:b/>
          <w:bCs/>
          <w:i/>
          <w:sz w:val="22"/>
          <w:szCs w:val="22"/>
          <w:u w:val="single"/>
        </w:rPr>
        <w:t>z irányfény jelző rendszer hibája:</w:t>
      </w:r>
    </w:p>
    <w:p w:rsidR="00071287" w:rsidRDefault="00071287" w:rsidP="00071287">
      <w:pPr>
        <w:pStyle w:val="Csakszveg"/>
        <w:jc w:val="both"/>
        <w:rPr>
          <w:rFonts w:ascii="Times New Roman" w:hAnsi="Times New Roman"/>
          <w:b/>
          <w:bCs/>
          <w:i/>
          <w:sz w:val="22"/>
          <w:szCs w:val="22"/>
          <w:u w:val="single"/>
        </w:rPr>
      </w:pPr>
    </w:p>
    <w:p w:rsidR="00071287" w:rsidRDefault="00071287" w:rsidP="00071287">
      <w:pPr>
        <w:pStyle w:val="Csakszveg"/>
        <w:jc w:val="both"/>
        <w:rPr>
          <w:rFonts w:ascii="Times New Roman" w:hAnsi="Times New Roman"/>
          <w:b/>
          <w:bCs/>
          <w:i/>
          <w:sz w:val="22"/>
          <w:szCs w:val="22"/>
          <w:u w:val="single"/>
        </w:rPr>
      </w:pPr>
      <w:r w:rsidRPr="00071287">
        <w:rPr>
          <w:rFonts w:ascii="Times New Roman" w:hAnsi="Times New Roman"/>
          <w:bCs/>
          <w:i/>
          <w:sz w:val="22"/>
          <w:szCs w:val="22"/>
        </w:rPr>
        <w:t>irányfény jelző lámpa cseréje</w:t>
      </w:r>
    </w:p>
    <w:p w:rsidR="00071287" w:rsidRPr="00807D8C" w:rsidRDefault="00071287" w:rsidP="00071287">
      <w:pPr>
        <w:pStyle w:val="Csakszveg"/>
        <w:jc w:val="both"/>
        <w:rPr>
          <w:rFonts w:ascii="Times New Roman" w:hAnsi="Times New Roman"/>
          <w:bCs/>
          <w:sz w:val="22"/>
          <w:szCs w:val="22"/>
        </w:rPr>
      </w:pPr>
    </w:p>
    <w:p w:rsidR="00071287" w:rsidRPr="00DF6233" w:rsidRDefault="00071287" w:rsidP="00071287">
      <w:pPr>
        <w:pStyle w:val="Csakszveg"/>
        <w:jc w:val="both"/>
        <w:rPr>
          <w:rFonts w:ascii="Times New Roman" w:hAnsi="Times New Roman"/>
          <w:b/>
          <w:bCs/>
          <w:i/>
          <w:sz w:val="22"/>
          <w:szCs w:val="22"/>
          <w:u w:val="single"/>
        </w:rPr>
      </w:pPr>
      <w:r w:rsidRPr="00DF6233">
        <w:rPr>
          <w:rFonts w:ascii="Times New Roman" w:hAnsi="Times New Roman"/>
          <w:b/>
          <w:bCs/>
          <w:i/>
          <w:sz w:val="22"/>
          <w:szCs w:val="22"/>
          <w:u w:val="single"/>
        </w:rPr>
        <w:t>A beszerzés tárgya és mennyisége:</w:t>
      </w:r>
    </w:p>
    <w:p w:rsidR="00071287" w:rsidRPr="00DF6233" w:rsidRDefault="00071287" w:rsidP="00071287">
      <w:pPr>
        <w:rPr>
          <w:b/>
          <w:bCs/>
          <w:i/>
          <w:sz w:val="22"/>
          <w:szCs w:val="22"/>
          <w:u w:val="single"/>
        </w:rPr>
      </w:pPr>
    </w:p>
    <w:p w:rsidR="00071287" w:rsidRDefault="00071287" w:rsidP="00071287">
      <w:pPr>
        <w:rPr>
          <w:sz w:val="22"/>
          <w:szCs w:val="22"/>
        </w:rPr>
      </w:pPr>
      <w:r>
        <w:rPr>
          <w:sz w:val="22"/>
          <w:szCs w:val="22"/>
        </w:rPr>
        <w:t>16 db TLBVLED30 állandó üzemű vészvilágító lámpa:</w:t>
      </w:r>
    </w:p>
    <w:p w:rsidR="00071287" w:rsidRDefault="00071287" w:rsidP="00071287">
      <w:pPr>
        <w:rPr>
          <w:sz w:val="22"/>
          <w:szCs w:val="22"/>
        </w:rPr>
      </w:pPr>
    </w:p>
    <w:p w:rsidR="00071287" w:rsidRDefault="00071287" w:rsidP="00071287">
      <w:pPr>
        <w:rPr>
          <w:sz w:val="22"/>
          <w:szCs w:val="22"/>
        </w:rPr>
      </w:pPr>
      <w:r>
        <w:rPr>
          <w:sz w:val="22"/>
          <w:szCs w:val="22"/>
        </w:rPr>
        <w:t>Irány fény ellenőrzési napló:</w:t>
      </w:r>
    </w:p>
    <w:p w:rsidR="00071287" w:rsidRDefault="00071287" w:rsidP="00071287">
      <w:pPr>
        <w:rPr>
          <w:sz w:val="22"/>
          <w:szCs w:val="22"/>
        </w:rPr>
      </w:pPr>
    </w:p>
    <w:p w:rsidR="00071287" w:rsidRDefault="00071287" w:rsidP="00071287">
      <w:pPr>
        <w:rPr>
          <w:sz w:val="22"/>
          <w:szCs w:val="22"/>
        </w:rPr>
      </w:pPr>
      <w:r>
        <w:rPr>
          <w:sz w:val="22"/>
          <w:szCs w:val="22"/>
        </w:rPr>
        <w:t>Munkadíj:</w:t>
      </w:r>
    </w:p>
    <w:p w:rsidR="00071287" w:rsidRDefault="00071287" w:rsidP="005B2DCA">
      <w:pPr>
        <w:rPr>
          <w:b/>
          <w:bCs/>
          <w:i/>
          <w:sz w:val="22"/>
          <w:szCs w:val="22"/>
        </w:rPr>
      </w:pPr>
    </w:p>
    <w:p w:rsidR="00071287" w:rsidRDefault="00071287" w:rsidP="005B2DCA">
      <w:pPr>
        <w:rPr>
          <w:b/>
          <w:bCs/>
          <w:i/>
          <w:sz w:val="22"/>
          <w:szCs w:val="22"/>
        </w:rPr>
      </w:pPr>
    </w:p>
    <w:p w:rsidR="005B2DCA" w:rsidRPr="00DF6233" w:rsidRDefault="00C114B4" w:rsidP="005B2DCA">
      <w:pPr>
        <w:rPr>
          <w:b/>
          <w:bCs/>
          <w:sz w:val="22"/>
          <w:szCs w:val="22"/>
        </w:rPr>
      </w:pPr>
      <w:r>
        <w:rPr>
          <w:b/>
          <w:bCs/>
          <w:i/>
          <w:sz w:val="22"/>
          <w:szCs w:val="22"/>
        </w:rPr>
        <w:t>3</w:t>
      </w:r>
      <w:r w:rsidR="005B2DCA" w:rsidRPr="00DF6233">
        <w:rPr>
          <w:b/>
          <w:bCs/>
          <w:i/>
          <w:sz w:val="22"/>
          <w:szCs w:val="22"/>
        </w:rPr>
        <w:t>.</w:t>
      </w:r>
      <w:r w:rsidR="005B2DCA" w:rsidRPr="00DF6233">
        <w:rPr>
          <w:b/>
          <w:bCs/>
          <w:i/>
          <w:sz w:val="22"/>
          <w:szCs w:val="22"/>
        </w:rPr>
        <w:tab/>
      </w:r>
      <w:r w:rsidR="005B2DCA" w:rsidRPr="00DF6233">
        <w:rPr>
          <w:b/>
          <w:bCs/>
          <w:i/>
          <w:sz w:val="22"/>
          <w:szCs w:val="22"/>
          <w:u w:val="single"/>
        </w:rPr>
        <w:t>A szerződés időtartama, vagy a teljesítés határideje:</w:t>
      </w:r>
      <w:r w:rsidR="005B2DCA" w:rsidRPr="00DF6233">
        <w:rPr>
          <w:b/>
          <w:bCs/>
          <w:sz w:val="22"/>
          <w:szCs w:val="22"/>
        </w:rPr>
        <w:t xml:space="preserve"> </w:t>
      </w:r>
    </w:p>
    <w:p w:rsidR="005B2DCA" w:rsidRPr="00DF6233" w:rsidRDefault="005B2DCA" w:rsidP="005B2DCA">
      <w:pPr>
        <w:autoSpaceDE w:val="0"/>
        <w:autoSpaceDN w:val="0"/>
        <w:adjustRightInd w:val="0"/>
        <w:ind w:left="708"/>
        <w:rPr>
          <w:sz w:val="22"/>
          <w:szCs w:val="22"/>
        </w:rPr>
      </w:pPr>
    </w:p>
    <w:p w:rsidR="00D0432B" w:rsidRDefault="00C114B4" w:rsidP="005B2DCA">
      <w:pPr>
        <w:keepNext/>
        <w:tabs>
          <w:tab w:val="left" w:pos="426"/>
        </w:tabs>
        <w:spacing w:line="280" w:lineRule="exact"/>
        <w:rPr>
          <w:sz w:val="22"/>
          <w:szCs w:val="22"/>
        </w:rPr>
      </w:pPr>
      <w:r>
        <w:rPr>
          <w:sz w:val="22"/>
          <w:szCs w:val="22"/>
        </w:rPr>
        <w:t>2017. október 31.</w:t>
      </w:r>
    </w:p>
    <w:p w:rsidR="005B2DCA" w:rsidRPr="00DF6233" w:rsidRDefault="005B2DCA" w:rsidP="005B2DCA">
      <w:pPr>
        <w:tabs>
          <w:tab w:val="left" w:pos="6300"/>
        </w:tabs>
        <w:rPr>
          <w:b/>
          <w:bCs/>
          <w:i/>
          <w:sz w:val="22"/>
          <w:szCs w:val="22"/>
          <w:u w:val="single"/>
        </w:rPr>
      </w:pPr>
    </w:p>
    <w:p w:rsidR="005B2DCA" w:rsidRPr="00DF6233" w:rsidRDefault="00C114B4" w:rsidP="005B2DCA">
      <w:pPr>
        <w:rPr>
          <w:b/>
          <w:bCs/>
          <w:i/>
          <w:sz w:val="22"/>
          <w:szCs w:val="22"/>
          <w:u w:val="single"/>
        </w:rPr>
      </w:pPr>
      <w:r>
        <w:rPr>
          <w:b/>
          <w:bCs/>
          <w:i/>
          <w:sz w:val="22"/>
          <w:szCs w:val="22"/>
        </w:rPr>
        <w:t>4</w:t>
      </w:r>
      <w:r w:rsidR="005B2DCA" w:rsidRPr="00DF6233">
        <w:rPr>
          <w:b/>
          <w:bCs/>
          <w:i/>
          <w:sz w:val="22"/>
          <w:szCs w:val="22"/>
        </w:rPr>
        <w:t>.</w:t>
      </w:r>
      <w:r w:rsidR="005B2DCA" w:rsidRPr="00DF6233">
        <w:rPr>
          <w:b/>
          <w:bCs/>
          <w:i/>
          <w:sz w:val="22"/>
          <w:szCs w:val="22"/>
        </w:rPr>
        <w:tab/>
      </w:r>
      <w:r w:rsidR="005B2DCA" w:rsidRPr="00DF6233">
        <w:rPr>
          <w:b/>
          <w:bCs/>
          <w:i/>
          <w:sz w:val="22"/>
          <w:szCs w:val="22"/>
          <w:u w:val="single"/>
        </w:rPr>
        <w:t>A teljesítés helye:</w:t>
      </w:r>
    </w:p>
    <w:p w:rsidR="005B2DCA" w:rsidRPr="00DF6233" w:rsidRDefault="005B2DCA" w:rsidP="005B2DCA">
      <w:pPr>
        <w:rPr>
          <w:b/>
          <w:bCs/>
          <w:i/>
          <w:sz w:val="22"/>
          <w:szCs w:val="22"/>
          <w:u w:val="single"/>
        </w:rPr>
      </w:pPr>
    </w:p>
    <w:p w:rsidR="005B2DCA" w:rsidRPr="00C114B4" w:rsidRDefault="00C114B4" w:rsidP="00C114B4">
      <w:pPr>
        <w:pStyle w:val="standard"/>
        <w:jc w:val="both"/>
        <w:rPr>
          <w:rFonts w:ascii="Times New Roman" w:hAnsi="Times New Roman" w:cs="Times New Roman"/>
          <w:sz w:val="22"/>
          <w:szCs w:val="22"/>
        </w:rPr>
      </w:pPr>
      <w:r w:rsidRPr="00C114B4">
        <w:rPr>
          <w:rFonts w:ascii="Times New Roman" w:hAnsi="Times New Roman"/>
          <w:sz w:val="22"/>
          <w:szCs w:val="22"/>
        </w:rPr>
        <w:t>Tatabányai Bláthy Ottó Szakközépiskolája, Szakiskolája és Kollégiuma (2890 Tata, Bercsényi u. 7.)</w:t>
      </w:r>
    </w:p>
    <w:p w:rsidR="00C114B4" w:rsidRDefault="00C114B4" w:rsidP="005B2DCA">
      <w:pPr>
        <w:rPr>
          <w:b/>
          <w:bCs/>
          <w:i/>
          <w:sz w:val="22"/>
          <w:szCs w:val="22"/>
        </w:rPr>
      </w:pPr>
    </w:p>
    <w:p w:rsidR="005B2DCA" w:rsidRPr="00DF6233" w:rsidRDefault="005B2DCA" w:rsidP="005B2DCA">
      <w:pPr>
        <w:rPr>
          <w:sz w:val="22"/>
          <w:szCs w:val="22"/>
        </w:rPr>
      </w:pPr>
    </w:p>
    <w:p w:rsidR="005B2DCA" w:rsidRPr="00DF6233" w:rsidRDefault="00C114B4" w:rsidP="005B2DCA">
      <w:pPr>
        <w:rPr>
          <w:b/>
          <w:bCs/>
          <w:i/>
          <w:sz w:val="22"/>
          <w:szCs w:val="22"/>
          <w:u w:val="single"/>
        </w:rPr>
      </w:pPr>
      <w:r>
        <w:rPr>
          <w:b/>
          <w:bCs/>
          <w:i/>
          <w:sz w:val="22"/>
          <w:szCs w:val="22"/>
        </w:rPr>
        <w:t>5</w:t>
      </w:r>
      <w:r w:rsidR="005B2DCA" w:rsidRPr="00DF6233">
        <w:rPr>
          <w:b/>
          <w:bCs/>
          <w:i/>
          <w:sz w:val="22"/>
          <w:szCs w:val="22"/>
        </w:rPr>
        <w:t>.</w:t>
      </w:r>
      <w:r w:rsidR="005B2DCA" w:rsidRPr="00DF6233">
        <w:rPr>
          <w:b/>
          <w:bCs/>
          <w:i/>
          <w:sz w:val="22"/>
          <w:szCs w:val="22"/>
        </w:rPr>
        <w:tab/>
      </w:r>
      <w:r w:rsidR="005B2DCA" w:rsidRPr="00DF6233">
        <w:rPr>
          <w:b/>
          <w:bCs/>
          <w:i/>
          <w:sz w:val="22"/>
          <w:szCs w:val="22"/>
          <w:u w:val="single"/>
        </w:rPr>
        <w:t>Az ajánlatkérő pénzügyi ellenszolgáltatásainak feltételei:</w:t>
      </w:r>
    </w:p>
    <w:p w:rsidR="005B2DCA" w:rsidRPr="00DF6233" w:rsidRDefault="005B2DCA" w:rsidP="005B2DCA">
      <w:pPr>
        <w:rPr>
          <w:rStyle w:val="apple-style-span"/>
          <w:sz w:val="22"/>
          <w:szCs w:val="22"/>
        </w:rPr>
      </w:pPr>
    </w:p>
    <w:p w:rsidR="005B2DCA" w:rsidRPr="00DF6233" w:rsidRDefault="005B2DCA" w:rsidP="005B2DCA">
      <w:pPr>
        <w:keepNext/>
        <w:spacing w:line="280" w:lineRule="exact"/>
        <w:rPr>
          <w:sz w:val="22"/>
          <w:szCs w:val="22"/>
        </w:rPr>
      </w:pPr>
      <w:r w:rsidRPr="00DF6233">
        <w:rPr>
          <w:sz w:val="22"/>
          <w:szCs w:val="22"/>
        </w:rPr>
        <w:t xml:space="preserve">A nyertes Ajánlattevő a szerződés tárgyát képező munkákat az általa meghatározott áron teljesíti, amely rögzített (nettó) ár a szerződés hatályba lépését követően semmilyen jogcímen nem változtathatók. </w:t>
      </w:r>
    </w:p>
    <w:p w:rsidR="005B2DCA" w:rsidRPr="00DF6233" w:rsidRDefault="005B2DCA" w:rsidP="005B2DCA">
      <w:pPr>
        <w:keepNext/>
        <w:spacing w:line="280" w:lineRule="exact"/>
        <w:rPr>
          <w:sz w:val="22"/>
          <w:szCs w:val="22"/>
        </w:rPr>
      </w:pPr>
    </w:p>
    <w:p w:rsidR="005B2DCA" w:rsidRPr="00DF6233" w:rsidRDefault="005B2DCA" w:rsidP="005B2DCA">
      <w:pPr>
        <w:keepNext/>
        <w:spacing w:line="280" w:lineRule="exact"/>
        <w:rPr>
          <w:sz w:val="22"/>
          <w:szCs w:val="22"/>
        </w:rPr>
      </w:pPr>
      <w:r w:rsidRPr="00DF6233">
        <w:rPr>
          <w:sz w:val="22"/>
          <w:szCs w:val="22"/>
        </w:rPr>
        <w:t>(Ajánlatkérő az ajánlati ár megjelöléséhez Felolvasólap-mintát biztosít)</w:t>
      </w:r>
    </w:p>
    <w:p w:rsidR="005B2DCA" w:rsidRPr="00DF6233" w:rsidRDefault="005B2DCA" w:rsidP="005B2DCA">
      <w:pPr>
        <w:spacing w:after="160" w:line="259" w:lineRule="auto"/>
        <w:rPr>
          <w:sz w:val="22"/>
          <w:szCs w:val="22"/>
        </w:rPr>
      </w:pPr>
    </w:p>
    <w:p w:rsidR="005B2DCA" w:rsidRPr="00DF6233" w:rsidRDefault="005B2DCA" w:rsidP="005B2DCA">
      <w:pPr>
        <w:keepNext/>
        <w:spacing w:line="280" w:lineRule="exact"/>
        <w:rPr>
          <w:sz w:val="22"/>
          <w:szCs w:val="22"/>
        </w:rPr>
      </w:pPr>
      <w:r w:rsidRPr="00DF6233">
        <w:rPr>
          <w:sz w:val="22"/>
          <w:szCs w:val="22"/>
        </w:rPr>
        <w:t xml:space="preserve">Az ajánlati ár tartalmazza a feladatok ellátásával kapcsolatos valamennyi munka ellenértékét, valamint a felmerülő kiadásokat, tartalmazza továbbá a teljesítéssel kapcsolatos valamennyi egyéb, a feladatok teljesítésével kapcsolatos költséget. Ajánlattevőnek a pénzügyi ajánlatát ezek figyelembevételével kell megtennie, a nyertes Ajánlattevő más jogcímen további ellenérték felszámítására nem jogosult. </w:t>
      </w:r>
    </w:p>
    <w:p w:rsidR="005B2DCA" w:rsidRPr="00DF6233" w:rsidRDefault="005B2DCA" w:rsidP="005B2DCA">
      <w:pPr>
        <w:keepNext/>
        <w:spacing w:line="280" w:lineRule="exact"/>
        <w:rPr>
          <w:sz w:val="22"/>
          <w:szCs w:val="22"/>
        </w:rPr>
      </w:pPr>
    </w:p>
    <w:p w:rsidR="005B2DCA" w:rsidRPr="00DF6233" w:rsidRDefault="005B2DCA" w:rsidP="005B2DCA">
      <w:pPr>
        <w:keepNext/>
        <w:spacing w:line="280" w:lineRule="exact"/>
        <w:rPr>
          <w:sz w:val="22"/>
          <w:szCs w:val="22"/>
        </w:rPr>
      </w:pPr>
      <w:r w:rsidRPr="00DF6233">
        <w:rPr>
          <w:sz w:val="22"/>
          <w:szCs w:val="22"/>
        </w:rPr>
        <w:t xml:space="preserve">Az ajánlati árat magyar forintban, nettó ár + áfa összege </w:t>
      </w:r>
      <w:r w:rsidR="00DF6233">
        <w:rPr>
          <w:sz w:val="22"/>
          <w:szCs w:val="22"/>
        </w:rPr>
        <w:t xml:space="preserve">= bruttó ár </w:t>
      </w:r>
      <w:r w:rsidRPr="00DF6233">
        <w:rPr>
          <w:sz w:val="22"/>
          <w:szCs w:val="22"/>
        </w:rPr>
        <w:t xml:space="preserve">összesítéssel kell megadni. </w:t>
      </w:r>
    </w:p>
    <w:p w:rsidR="005B2DCA" w:rsidRPr="00DF6233" w:rsidRDefault="005B2DCA" w:rsidP="005B2DCA">
      <w:pPr>
        <w:keepNext/>
        <w:spacing w:line="280" w:lineRule="exact"/>
        <w:rPr>
          <w:sz w:val="22"/>
          <w:szCs w:val="22"/>
        </w:rPr>
      </w:pPr>
    </w:p>
    <w:p w:rsidR="005B2DCA" w:rsidRPr="00DF6233" w:rsidRDefault="00C114B4" w:rsidP="005B2DCA">
      <w:pPr>
        <w:rPr>
          <w:b/>
          <w:bCs/>
          <w:sz w:val="22"/>
          <w:szCs w:val="22"/>
        </w:rPr>
      </w:pPr>
      <w:r>
        <w:rPr>
          <w:b/>
          <w:bCs/>
          <w:i/>
          <w:sz w:val="22"/>
          <w:szCs w:val="22"/>
        </w:rPr>
        <w:t>6</w:t>
      </w:r>
      <w:r w:rsidR="005B2DCA" w:rsidRPr="00DF6233">
        <w:rPr>
          <w:b/>
          <w:bCs/>
          <w:i/>
          <w:sz w:val="22"/>
          <w:szCs w:val="22"/>
        </w:rPr>
        <w:t>.</w:t>
      </w:r>
      <w:r w:rsidR="005B2DCA" w:rsidRPr="00DF6233">
        <w:rPr>
          <w:b/>
          <w:bCs/>
          <w:i/>
          <w:sz w:val="22"/>
          <w:szCs w:val="22"/>
        </w:rPr>
        <w:tab/>
      </w:r>
      <w:r w:rsidR="005B2DCA" w:rsidRPr="00DF6233">
        <w:rPr>
          <w:b/>
          <w:bCs/>
          <w:i/>
          <w:sz w:val="22"/>
          <w:szCs w:val="22"/>
          <w:u w:val="single"/>
        </w:rPr>
        <w:t>Annak meghatározása, hogy az ajánlattevő tehet-e többváltozatú ajánlatot:</w:t>
      </w:r>
      <w:r w:rsidR="005B2DCA" w:rsidRPr="00DF6233">
        <w:rPr>
          <w:b/>
          <w:bCs/>
          <w:sz w:val="22"/>
          <w:szCs w:val="22"/>
        </w:rPr>
        <w:t xml:space="preserve"> </w:t>
      </w:r>
      <w:r w:rsidR="005B2DCA" w:rsidRPr="00DF6233">
        <w:rPr>
          <w:bCs/>
          <w:sz w:val="22"/>
          <w:szCs w:val="22"/>
        </w:rPr>
        <w:t>nem.</w:t>
      </w:r>
      <w:r w:rsidR="005B2DCA" w:rsidRPr="00DF6233">
        <w:rPr>
          <w:b/>
          <w:bCs/>
          <w:sz w:val="22"/>
          <w:szCs w:val="22"/>
        </w:rPr>
        <w:t xml:space="preserve"> </w:t>
      </w:r>
    </w:p>
    <w:p w:rsidR="005B2DCA" w:rsidRPr="00DF6233" w:rsidRDefault="005B2DCA" w:rsidP="005B2DCA">
      <w:pPr>
        <w:rPr>
          <w:b/>
          <w:bCs/>
          <w:sz w:val="22"/>
          <w:szCs w:val="22"/>
        </w:rPr>
      </w:pPr>
    </w:p>
    <w:p w:rsidR="005B2DCA" w:rsidRPr="00DF6233" w:rsidRDefault="005B2DCA" w:rsidP="005B2DCA">
      <w:pPr>
        <w:rPr>
          <w:b/>
          <w:bCs/>
          <w:sz w:val="22"/>
          <w:szCs w:val="22"/>
        </w:rPr>
      </w:pPr>
    </w:p>
    <w:p w:rsidR="005B2DCA" w:rsidRDefault="00213DD0" w:rsidP="005B2DCA">
      <w:pPr>
        <w:rPr>
          <w:sz w:val="22"/>
          <w:szCs w:val="22"/>
        </w:rPr>
      </w:pPr>
      <w:r>
        <w:rPr>
          <w:b/>
          <w:bCs/>
          <w:i/>
          <w:sz w:val="22"/>
          <w:szCs w:val="22"/>
        </w:rPr>
        <w:t>7</w:t>
      </w:r>
      <w:r w:rsidR="005B2DCA" w:rsidRPr="00DF6233">
        <w:rPr>
          <w:b/>
          <w:bCs/>
          <w:i/>
          <w:sz w:val="22"/>
          <w:szCs w:val="22"/>
        </w:rPr>
        <w:t>.</w:t>
      </w:r>
      <w:r w:rsidR="005B2DCA" w:rsidRPr="00DF6233">
        <w:rPr>
          <w:b/>
          <w:bCs/>
          <w:i/>
          <w:sz w:val="22"/>
          <w:szCs w:val="22"/>
        </w:rPr>
        <w:tab/>
      </w:r>
      <w:r w:rsidR="005B2DCA" w:rsidRPr="00DF6233">
        <w:rPr>
          <w:b/>
          <w:bCs/>
          <w:i/>
          <w:sz w:val="22"/>
          <w:szCs w:val="22"/>
          <w:u w:val="single"/>
        </w:rPr>
        <w:t>Annak meghatározása, hogy az ajánlattevő a beszerzés tárgyának egy részére tehet-e ajánlatot:</w:t>
      </w:r>
      <w:r w:rsidR="005B2DCA" w:rsidRPr="00DF6233">
        <w:rPr>
          <w:sz w:val="22"/>
          <w:szCs w:val="22"/>
        </w:rPr>
        <w:t xml:space="preserve"> </w:t>
      </w:r>
      <w:r w:rsidR="00DF6233">
        <w:rPr>
          <w:sz w:val="22"/>
          <w:szCs w:val="22"/>
        </w:rPr>
        <w:t xml:space="preserve">  </w:t>
      </w:r>
    </w:p>
    <w:p w:rsidR="00DF6233" w:rsidRPr="00DF6233" w:rsidRDefault="00DF6233" w:rsidP="005B2DCA">
      <w:pPr>
        <w:rPr>
          <w:sz w:val="22"/>
          <w:szCs w:val="22"/>
        </w:rPr>
      </w:pPr>
      <w:r>
        <w:rPr>
          <w:sz w:val="22"/>
          <w:szCs w:val="22"/>
        </w:rPr>
        <w:tab/>
        <w:t>nem</w:t>
      </w:r>
    </w:p>
    <w:p w:rsidR="005B2DCA" w:rsidRPr="00DF6233" w:rsidRDefault="005B2DCA" w:rsidP="005B2DCA">
      <w:pPr>
        <w:rPr>
          <w:b/>
          <w:bCs/>
          <w:sz w:val="22"/>
          <w:szCs w:val="22"/>
        </w:rPr>
      </w:pPr>
    </w:p>
    <w:p w:rsidR="005B2DCA" w:rsidRPr="00DF6233" w:rsidRDefault="00213DD0" w:rsidP="005B2DCA">
      <w:pPr>
        <w:rPr>
          <w:b/>
          <w:bCs/>
          <w:i/>
          <w:sz w:val="22"/>
          <w:szCs w:val="22"/>
          <w:u w:val="single"/>
        </w:rPr>
      </w:pPr>
      <w:r>
        <w:rPr>
          <w:b/>
          <w:bCs/>
          <w:i/>
          <w:sz w:val="22"/>
          <w:szCs w:val="22"/>
        </w:rPr>
        <w:t>8</w:t>
      </w:r>
      <w:r w:rsidR="005B2DCA" w:rsidRPr="00DF6233">
        <w:rPr>
          <w:b/>
          <w:bCs/>
          <w:i/>
          <w:sz w:val="22"/>
          <w:szCs w:val="22"/>
        </w:rPr>
        <w:t>.</w:t>
      </w:r>
      <w:r w:rsidR="005B2DCA" w:rsidRPr="00DF6233">
        <w:rPr>
          <w:b/>
          <w:bCs/>
          <w:i/>
          <w:sz w:val="22"/>
          <w:szCs w:val="22"/>
        </w:rPr>
        <w:tab/>
      </w:r>
      <w:r w:rsidR="005B2DCA" w:rsidRPr="00DF6233">
        <w:rPr>
          <w:b/>
          <w:bCs/>
          <w:i/>
          <w:sz w:val="22"/>
          <w:szCs w:val="22"/>
          <w:u w:val="single"/>
        </w:rPr>
        <w:t>Az ajánlatok elbírálásának szempontja:</w:t>
      </w:r>
    </w:p>
    <w:p w:rsidR="005B2DCA" w:rsidRPr="00DF6233" w:rsidRDefault="005B2DCA" w:rsidP="005B2DCA">
      <w:pPr>
        <w:rPr>
          <w:sz w:val="22"/>
          <w:szCs w:val="22"/>
        </w:rPr>
      </w:pPr>
    </w:p>
    <w:p w:rsidR="005B2DCA" w:rsidRPr="00DF6233" w:rsidRDefault="005B2DCA" w:rsidP="005B2DCA">
      <w:pPr>
        <w:rPr>
          <w:b/>
          <w:sz w:val="22"/>
          <w:szCs w:val="22"/>
        </w:rPr>
      </w:pPr>
      <w:r w:rsidRPr="00DF6233">
        <w:rPr>
          <w:sz w:val="22"/>
          <w:szCs w:val="22"/>
        </w:rPr>
        <w:t xml:space="preserve">Ajánlatkérő </w:t>
      </w:r>
      <w:r w:rsidR="00213DD0">
        <w:rPr>
          <w:b/>
          <w:sz w:val="22"/>
          <w:szCs w:val="22"/>
        </w:rPr>
        <w:t>a legalacsonyabb összegű</w:t>
      </w:r>
      <w:r w:rsidRPr="00DF6233">
        <w:rPr>
          <w:b/>
          <w:sz w:val="22"/>
          <w:szCs w:val="22"/>
        </w:rPr>
        <w:t xml:space="preserve"> ajánlat elve szerint </w:t>
      </w:r>
      <w:r w:rsidRPr="00DF6233">
        <w:rPr>
          <w:sz w:val="22"/>
          <w:szCs w:val="22"/>
        </w:rPr>
        <w:t>értékel</w:t>
      </w:r>
      <w:r w:rsidRPr="00DF6233">
        <w:rPr>
          <w:b/>
          <w:sz w:val="22"/>
          <w:szCs w:val="22"/>
        </w:rPr>
        <w:t>, figyelembe véve azonban a költséghatékonyság és eredményesség szempontjait is.</w:t>
      </w:r>
    </w:p>
    <w:p w:rsidR="005B2DCA" w:rsidRPr="00DF6233" w:rsidRDefault="005B2DCA" w:rsidP="005B2DCA">
      <w:pPr>
        <w:rPr>
          <w:sz w:val="22"/>
          <w:szCs w:val="22"/>
        </w:rPr>
      </w:pPr>
    </w:p>
    <w:p w:rsidR="005B2DCA" w:rsidRPr="00DF6233" w:rsidRDefault="00213DD0" w:rsidP="005B2DCA">
      <w:pPr>
        <w:rPr>
          <w:sz w:val="22"/>
          <w:szCs w:val="22"/>
        </w:rPr>
      </w:pPr>
      <w:r>
        <w:rPr>
          <w:b/>
          <w:bCs/>
          <w:i/>
          <w:sz w:val="22"/>
          <w:szCs w:val="22"/>
        </w:rPr>
        <w:t>9</w:t>
      </w:r>
      <w:r w:rsidR="005B2DCA" w:rsidRPr="00DF6233">
        <w:rPr>
          <w:b/>
          <w:bCs/>
          <w:i/>
          <w:sz w:val="22"/>
          <w:szCs w:val="22"/>
        </w:rPr>
        <w:t>.</w:t>
      </w:r>
      <w:r w:rsidR="005B2DCA" w:rsidRPr="00DF6233">
        <w:rPr>
          <w:b/>
          <w:bCs/>
          <w:i/>
          <w:sz w:val="22"/>
          <w:szCs w:val="22"/>
        </w:rPr>
        <w:tab/>
      </w:r>
      <w:r w:rsidR="005B2DCA" w:rsidRPr="00DF6233">
        <w:rPr>
          <w:b/>
          <w:bCs/>
          <w:i/>
          <w:sz w:val="22"/>
          <w:szCs w:val="22"/>
          <w:u w:val="single"/>
        </w:rPr>
        <w:t>Az alkalmassági követelmények.</w:t>
      </w:r>
    </w:p>
    <w:p w:rsidR="005B2DCA" w:rsidRPr="00DF6233" w:rsidRDefault="005B2DCA" w:rsidP="005B2DCA">
      <w:pPr>
        <w:rPr>
          <w:b/>
          <w:bCs/>
          <w:sz w:val="22"/>
          <w:szCs w:val="22"/>
        </w:rPr>
      </w:pPr>
    </w:p>
    <w:p w:rsidR="005B2DCA" w:rsidRPr="00DF6233" w:rsidRDefault="00213DD0" w:rsidP="005B2DCA">
      <w:pPr>
        <w:rPr>
          <w:b/>
          <w:bCs/>
          <w:i/>
          <w:sz w:val="22"/>
          <w:szCs w:val="22"/>
          <w:u w:val="single"/>
        </w:rPr>
      </w:pPr>
      <w:r>
        <w:rPr>
          <w:b/>
          <w:bCs/>
          <w:i/>
          <w:sz w:val="22"/>
          <w:szCs w:val="22"/>
        </w:rPr>
        <w:t>9</w:t>
      </w:r>
      <w:r w:rsidR="005B2DCA" w:rsidRPr="00DF6233">
        <w:rPr>
          <w:b/>
          <w:bCs/>
          <w:i/>
          <w:sz w:val="22"/>
          <w:szCs w:val="22"/>
        </w:rPr>
        <w:t>.1.</w:t>
      </w:r>
      <w:r w:rsidR="005B2DCA" w:rsidRPr="00DF6233">
        <w:rPr>
          <w:b/>
          <w:bCs/>
          <w:i/>
          <w:sz w:val="22"/>
          <w:szCs w:val="22"/>
        </w:rPr>
        <w:tab/>
      </w:r>
      <w:r w:rsidR="005B2DCA" w:rsidRPr="00DF6233">
        <w:rPr>
          <w:b/>
          <w:bCs/>
          <w:i/>
          <w:sz w:val="22"/>
          <w:szCs w:val="22"/>
          <w:u w:val="single"/>
        </w:rPr>
        <w:t>Az ajánlattevők műszaki-szakmai alkalmassága igazolására kért adatok és tények:</w:t>
      </w:r>
    </w:p>
    <w:p w:rsidR="005B2DCA" w:rsidRPr="00DF6233" w:rsidRDefault="005B2DCA" w:rsidP="005B2DCA">
      <w:pPr>
        <w:rPr>
          <w:b/>
          <w:bCs/>
          <w:sz w:val="22"/>
          <w:szCs w:val="22"/>
        </w:rPr>
      </w:pPr>
    </w:p>
    <w:p w:rsidR="005B2DCA" w:rsidRPr="00DF6233" w:rsidRDefault="005B2DCA" w:rsidP="005B2DCA">
      <w:pPr>
        <w:ind w:left="360" w:hanging="360"/>
        <w:rPr>
          <w:i/>
          <w:iCs/>
          <w:sz w:val="22"/>
          <w:szCs w:val="22"/>
        </w:rPr>
      </w:pPr>
      <w:r w:rsidRPr="00DF6233">
        <w:rPr>
          <w:i/>
          <w:iCs/>
          <w:sz w:val="22"/>
          <w:szCs w:val="22"/>
        </w:rPr>
        <w:lastRenderedPageBreak/>
        <w:t>A műszaki-szakmai alkalmasság igazolásához a következő dokumentumok benyújtása szükséges:</w:t>
      </w:r>
    </w:p>
    <w:p w:rsidR="00213DD0" w:rsidRDefault="00213DD0" w:rsidP="005B2DCA">
      <w:pPr>
        <w:tabs>
          <w:tab w:val="left" w:pos="426"/>
        </w:tabs>
        <w:spacing w:line="280" w:lineRule="exact"/>
        <w:rPr>
          <w:b/>
          <w:sz w:val="22"/>
          <w:szCs w:val="22"/>
        </w:rPr>
      </w:pPr>
    </w:p>
    <w:p w:rsidR="005B2DCA" w:rsidRPr="00DF6233" w:rsidRDefault="005B2DCA" w:rsidP="005B2DCA">
      <w:pPr>
        <w:tabs>
          <w:tab w:val="left" w:pos="426"/>
        </w:tabs>
        <w:spacing w:line="280" w:lineRule="exact"/>
        <w:rPr>
          <w:sz w:val="22"/>
          <w:szCs w:val="22"/>
        </w:rPr>
      </w:pPr>
      <w:r w:rsidRPr="00DF6233">
        <w:rPr>
          <w:sz w:val="22"/>
          <w:szCs w:val="22"/>
        </w:rPr>
        <w:t xml:space="preserve">A szakember szakmai önéletrajzának csatolása és a </w:t>
      </w:r>
      <w:r w:rsidR="00213DD0">
        <w:rPr>
          <w:sz w:val="22"/>
          <w:szCs w:val="22"/>
        </w:rPr>
        <w:t>jogosultság igazolása szükséges, hogy a munkát az Országos Tűzvédelmi Szabályzatban meghatározott képesítéssel rendelkező kollégák végzik.</w:t>
      </w:r>
    </w:p>
    <w:p w:rsidR="005B2DCA" w:rsidRPr="00DF6233" w:rsidRDefault="005B2DCA" w:rsidP="005B2DCA">
      <w:pPr>
        <w:keepNext/>
        <w:spacing w:line="280" w:lineRule="exact"/>
        <w:rPr>
          <w:b/>
          <w:sz w:val="22"/>
          <w:szCs w:val="22"/>
        </w:rPr>
      </w:pPr>
    </w:p>
    <w:p w:rsidR="005B2DCA" w:rsidRPr="00DF6233" w:rsidRDefault="00FD6514" w:rsidP="005B2DCA">
      <w:pPr>
        <w:rPr>
          <w:b/>
          <w:bCs/>
          <w:i/>
          <w:sz w:val="22"/>
          <w:szCs w:val="22"/>
          <w:u w:val="single"/>
        </w:rPr>
      </w:pPr>
      <w:r>
        <w:rPr>
          <w:b/>
          <w:bCs/>
          <w:i/>
          <w:sz w:val="22"/>
          <w:szCs w:val="22"/>
        </w:rPr>
        <w:t>9</w:t>
      </w:r>
      <w:r w:rsidR="005B2DCA" w:rsidRPr="00DF6233">
        <w:rPr>
          <w:b/>
          <w:bCs/>
          <w:i/>
          <w:sz w:val="22"/>
          <w:szCs w:val="22"/>
        </w:rPr>
        <w:t xml:space="preserve">.2. </w:t>
      </w:r>
      <w:r w:rsidR="005B2DCA" w:rsidRPr="00DF6233">
        <w:rPr>
          <w:b/>
          <w:bCs/>
          <w:i/>
          <w:sz w:val="22"/>
          <w:szCs w:val="22"/>
        </w:rPr>
        <w:tab/>
      </w:r>
      <w:r w:rsidR="005B2DCA" w:rsidRPr="00DF6233">
        <w:rPr>
          <w:b/>
          <w:bCs/>
          <w:i/>
          <w:sz w:val="22"/>
          <w:szCs w:val="22"/>
          <w:u w:val="single"/>
        </w:rPr>
        <w:t>Az ajá</w:t>
      </w:r>
      <w:r>
        <w:rPr>
          <w:b/>
          <w:bCs/>
          <w:i/>
          <w:sz w:val="22"/>
          <w:szCs w:val="22"/>
          <w:u w:val="single"/>
        </w:rPr>
        <w:t>nlattevőnek a</w:t>
      </w:r>
      <w:r w:rsidR="005B2DCA" w:rsidRPr="00DF6233">
        <w:rPr>
          <w:b/>
          <w:bCs/>
          <w:i/>
          <w:sz w:val="22"/>
          <w:szCs w:val="22"/>
          <w:u w:val="single"/>
        </w:rPr>
        <w:t xml:space="preserve"> teljesítésére alkalmatlanná minősítésének szempontjai:</w:t>
      </w:r>
    </w:p>
    <w:p w:rsidR="005B2DCA" w:rsidRPr="00DF6233" w:rsidRDefault="005B2DCA" w:rsidP="005B2DCA">
      <w:pPr>
        <w:rPr>
          <w:b/>
          <w:bCs/>
          <w:i/>
          <w:sz w:val="22"/>
          <w:szCs w:val="22"/>
          <w:u w:val="single"/>
        </w:rPr>
      </w:pPr>
    </w:p>
    <w:p w:rsidR="005B2DCA" w:rsidRPr="00DF6233" w:rsidRDefault="005B2DCA" w:rsidP="005B2DCA">
      <w:pPr>
        <w:autoSpaceDE w:val="0"/>
        <w:autoSpaceDN w:val="0"/>
        <w:adjustRightInd w:val="0"/>
        <w:rPr>
          <w:i/>
          <w:iCs/>
          <w:sz w:val="22"/>
          <w:szCs w:val="22"/>
        </w:rPr>
      </w:pPr>
      <w:r w:rsidRPr="00DF6233">
        <w:rPr>
          <w:i/>
          <w:iCs/>
          <w:sz w:val="22"/>
          <w:szCs w:val="22"/>
        </w:rPr>
        <w:t>A műszaki-szakmai alkalmasság minimum</w:t>
      </w:r>
      <w:r w:rsidR="00604244" w:rsidRPr="00DF6233">
        <w:rPr>
          <w:i/>
          <w:iCs/>
          <w:sz w:val="22"/>
          <w:szCs w:val="22"/>
        </w:rPr>
        <w:t xml:space="preserve"> </w:t>
      </w:r>
      <w:r w:rsidRPr="00DF6233">
        <w:rPr>
          <w:i/>
          <w:iCs/>
          <w:sz w:val="22"/>
          <w:szCs w:val="22"/>
        </w:rPr>
        <w:t>követelménye</w:t>
      </w:r>
      <w:r w:rsidR="00DF6233">
        <w:rPr>
          <w:i/>
          <w:iCs/>
          <w:sz w:val="22"/>
          <w:szCs w:val="22"/>
        </w:rPr>
        <w:t xml:space="preserve"> </w:t>
      </w:r>
      <w:r w:rsidRPr="00DF6233">
        <w:rPr>
          <w:i/>
          <w:iCs/>
          <w:sz w:val="22"/>
          <w:szCs w:val="22"/>
        </w:rPr>
        <w:t>(i):</w:t>
      </w:r>
    </w:p>
    <w:p w:rsidR="005B2DCA" w:rsidRDefault="005B2DCA" w:rsidP="005B2DCA">
      <w:pPr>
        <w:autoSpaceDE w:val="0"/>
        <w:autoSpaceDN w:val="0"/>
        <w:adjustRightInd w:val="0"/>
        <w:rPr>
          <w:b/>
          <w:sz w:val="22"/>
          <w:szCs w:val="22"/>
        </w:rPr>
      </w:pPr>
    </w:p>
    <w:p w:rsidR="00AA40A1" w:rsidRPr="00DF6233" w:rsidRDefault="00AA40A1" w:rsidP="00AA40A1">
      <w:pPr>
        <w:tabs>
          <w:tab w:val="left" w:pos="426"/>
        </w:tabs>
        <w:spacing w:line="280" w:lineRule="exact"/>
        <w:rPr>
          <w:sz w:val="22"/>
          <w:szCs w:val="22"/>
        </w:rPr>
      </w:pPr>
      <w:r>
        <w:rPr>
          <w:sz w:val="22"/>
          <w:szCs w:val="22"/>
        </w:rPr>
        <w:t>Ajánlattevő rendelkezik legalább egy szakemberrel, aki az Országos Tűzvédelmi Szabályzatban meghatározott képesítéssel rendelkezik.</w:t>
      </w:r>
    </w:p>
    <w:p w:rsidR="00807D8C" w:rsidRDefault="00807D8C">
      <w:pPr>
        <w:spacing w:after="200" w:line="276" w:lineRule="auto"/>
        <w:jc w:val="left"/>
        <w:rPr>
          <w:sz w:val="22"/>
          <w:szCs w:val="22"/>
        </w:rPr>
      </w:pPr>
    </w:p>
    <w:p w:rsidR="005B2DCA" w:rsidRPr="00DF6233" w:rsidRDefault="00AC0D3D" w:rsidP="005B2DCA">
      <w:pPr>
        <w:rPr>
          <w:b/>
          <w:bCs/>
          <w:i/>
          <w:sz w:val="22"/>
          <w:szCs w:val="22"/>
          <w:u w:val="single"/>
        </w:rPr>
      </w:pPr>
      <w:r>
        <w:rPr>
          <w:b/>
          <w:bCs/>
          <w:i/>
          <w:sz w:val="22"/>
          <w:szCs w:val="22"/>
        </w:rPr>
        <w:t>10</w:t>
      </w:r>
      <w:r w:rsidR="005B2DCA" w:rsidRPr="00DF6233">
        <w:rPr>
          <w:b/>
          <w:bCs/>
          <w:i/>
          <w:sz w:val="22"/>
          <w:szCs w:val="22"/>
        </w:rPr>
        <w:t xml:space="preserve">. </w:t>
      </w:r>
      <w:r w:rsidR="005B2DCA" w:rsidRPr="00DF6233">
        <w:rPr>
          <w:b/>
          <w:bCs/>
          <w:i/>
          <w:sz w:val="22"/>
          <w:szCs w:val="22"/>
        </w:rPr>
        <w:tab/>
      </w:r>
      <w:r w:rsidR="005B2DCA" w:rsidRPr="00DF6233">
        <w:rPr>
          <w:b/>
          <w:bCs/>
          <w:i/>
          <w:sz w:val="22"/>
          <w:szCs w:val="22"/>
          <w:u w:val="single"/>
        </w:rPr>
        <w:t>Hiánypó</w:t>
      </w:r>
      <w:r w:rsidR="00EA654D">
        <w:rPr>
          <w:b/>
          <w:bCs/>
          <w:i/>
          <w:sz w:val="22"/>
          <w:szCs w:val="22"/>
          <w:u w:val="single"/>
        </w:rPr>
        <w:t>tlás lehetőségének biztosítása:</w:t>
      </w:r>
    </w:p>
    <w:p w:rsidR="005B2DCA" w:rsidRPr="00DF6233" w:rsidRDefault="005B2DCA" w:rsidP="005B2DCA">
      <w:pPr>
        <w:rPr>
          <w:bCs/>
          <w:sz w:val="22"/>
          <w:szCs w:val="22"/>
        </w:rPr>
      </w:pPr>
    </w:p>
    <w:p w:rsidR="00DC25B4" w:rsidRDefault="005B2DCA" w:rsidP="005B2DCA">
      <w:pPr>
        <w:tabs>
          <w:tab w:val="left" w:pos="426"/>
          <w:tab w:val="num" w:pos="540"/>
        </w:tabs>
        <w:spacing w:line="280" w:lineRule="exact"/>
        <w:rPr>
          <w:sz w:val="22"/>
          <w:szCs w:val="22"/>
        </w:rPr>
      </w:pPr>
      <w:r w:rsidRPr="00DF6233">
        <w:rPr>
          <w:sz w:val="22"/>
          <w:szCs w:val="22"/>
        </w:rPr>
        <w:t>Hiánypótlásra az Ajánlatkérő egy alkalommal, teljes körben biztosít lehetőséget, azzal, hogy a hiánypótlás nem érintheti ajánlati árat.</w:t>
      </w:r>
    </w:p>
    <w:p w:rsidR="005B2DCA" w:rsidRDefault="005B2DCA" w:rsidP="005B2DCA">
      <w:pPr>
        <w:pStyle w:val="llb"/>
        <w:tabs>
          <w:tab w:val="clear" w:pos="4536"/>
          <w:tab w:val="clear" w:pos="9072"/>
        </w:tabs>
        <w:rPr>
          <w:sz w:val="22"/>
          <w:szCs w:val="22"/>
        </w:rPr>
      </w:pPr>
    </w:p>
    <w:p w:rsidR="00807D8C" w:rsidRPr="00DF6233" w:rsidRDefault="00807D8C" w:rsidP="005B2DCA">
      <w:pPr>
        <w:pStyle w:val="llb"/>
        <w:tabs>
          <w:tab w:val="clear" w:pos="4536"/>
          <w:tab w:val="clear" w:pos="9072"/>
        </w:tabs>
        <w:rPr>
          <w:sz w:val="22"/>
          <w:szCs w:val="22"/>
        </w:rPr>
      </w:pPr>
    </w:p>
    <w:p w:rsidR="005B2DCA" w:rsidRPr="00DF6233" w:rsidRDefault="00AC0D3D" w:rsidP="005B2DCA">
      <w:pPr>
        <w:rPr>
          <w:b/>
          <w:bCs/>
          <w:sz w:val="22"/>
          <w:szCs w:val="22"/>
        </w:rPr>
      </w:pPr>
      <w:r>
        <w:rPr>
          <w:b/>
          <w:bCs/>
          <w:i/>
          <w:sz w:val="22"/>
          <w:szCs w:val="22"/>
        </w:rPr>
        <w:t>11</w:t>
      </w:r>
      <w:r w:rsidR="005B2DCA" w:rsidRPr="00DF6233">
        <w:rPr>
          <w:b/>
          <w:bCs/>
          <w:i/>
          <w:sz w:val="22"/>
          <w:szCs w:val="22"/>
        </w:rPr>
        <w:t xml:space="preserve">. </w:t>
      </w:r>
      <w:r w:rsidR="005B2DCA" w:rsidRPr="00DF6233">
        <w:rPr>
          <w:b/>
          <w:bCs/>
          <w:i/>
          <w:sz w:val="22"/>
          <w:szCs w:val="22"/>
        </w:rPr>
        <w:tab/>
      </w:r>
      <w:r w:rsidR="005B2DCA" w:rsidRPr="00DF6233">
        <w:rPr>
          <w:b/>
          <w:bCs/>
          <w:i/>
          <w:sz w:val="22"/>
          <w:szCs w:val="22"/>
          <w:u w:val="single"/>
        </w:rPr>
        <w:t>Ajánlattételi határidő:</w:t>
      </w:r>
      <w:r w:rsidR="005B2DCA" w:rsidRPr="00DF6233">
        <w:rPr>
          <w:b/>
          <w:bCs/>
          <w:sz w:val="22"/>
          <w:szCs w:val="22"/>
        </w:rPr>
        <w:t xml:space="preserve"> </w:t>
      </w:r>
    </w:p>
    <w:p w:rsidR="005B2DCA" w:rsidRPr="00DF6233" w:rsidRDefault="005B2DCA" w:rsidP="005B2DCA">
      <w:pPr>
        <w:rPr>
          <w:b/>
          <w:bCs/>
          <w:sz w:val="22"/>
          <w:szCs w:val="22"/>
        </w:rPr>
      </w:pPr>
    </w:p>
    <w:p w:rsidR="005B2DCA" w:rsidRDefault="00604244" w:rsidP="005B2DCA">
      <w:pPr>
        <w:rPr>
          <w:b/>
          <w:bCs/>
          <w:sz w:val="22"/>
          <w:szCs w:val="22"/>
        </w:rPr>
      </w:pPr>
      <w:r w:rsidRPr="001844E4">
        <w:rPr>
          <w:b/>
          <w:bCs/>
          <w:sz w:val="22"/>
          <w:szCs w:val="22"/>
        </w:rPr>
        <w:t>2017.</w:t>
      </w:r>
      <w:r w:rsidR="00AC0D3D">
        <w:rPr>
          <w:b/>
          <w:bCs/>
          <w:sz w:val="22"/>
          <w:szCs w:val="22"/>
        </w:rPr>
        <w:t>10</w:t>
      </w:r>
      <w:r w:rsidR="00DF6233" w:rsidRPr="001844E4">
        <w:rPr>
          <w:b/>
          <w:bCs/>
          <w:sz w:val="22"/>
          <w:szCs w:val="22"/>
        </w:rPr>
        <w:t>.</w:t>
      </w:r>
      <w:r w:rsidR="00DC25B4">
        <w:rPr>
          <w:b/>
          <w:bCs/>
          <w:sz w:val="22"/>
          <w:szCs w:val="22"/>
        </w:rPr>
        <w:t>20</w:t>
      </w:r>
      <w:r w:rsidR="00DF6233" w:rsidRPr="001844E4">
        <w:rPr>
          <w:b/>
          <w:bCs/>
          <w:sz w:val="22"/>
          <w:szCs w:val="22"/>
        </w:rPr>
        <w:t>.</w:t>
      </w:r>
      <w:r w:rsidR="005B2DCA" w:rsidRPr="001844E4">
        <w:rPr>
          <w:b/>
          <w:bCs/>
          <w:sz w:val="22"/>
          <w:szCs w:val="22"/>
        </w:rPr>
        <w:t xml:space="preserve"> 1</w:t>
      </w:r>
      <w:r w:rsidR="00DF6233" w:rsidRPr="001844E4">
        <w:rPr>
          <w:b/>
          <w:bCs/>
          <w:sz w:val="22"/>
          <w:szCs w:val="22"/>
        </w:rPr>
        <w:t>2</w:t>
      </w:r>
      <w:r w:rsidR="005B2DCA" w:rsidRPr="001844E4">
        <w:rPr>
          <w:b/>
          <w:bCs/>
          <w:sz w:val="22"/>
          <w:szCs w:val="22"/>
        </w:rPr>
        <w:t>.00 óra</w:t>
      </w:r>
    </w:p>
    <w:p w:rsidR="00807D8C" w:rsidRPr="001844E4" w:rsidRDefault="00807D8C" w:rsidP="005B2DCA">
      <w:pPr>
        <w:rPr>
          <w:b/>
          <w:bCs/>
          <w:sz w:val="22"/>
          <w:szCs w:val="22"/>
        </w:rPr>
      </w:pPr>
    </w:p>
    <w:p w:rsidR="005B2DCA" w:rsidRPr="00DF6233" w:rsidRDefault="005B2DCA" w:rsidP="005B2DCA">
      <w:pPr>
        <w:rPr>
          <w:b/>
          <w:bCs/>
          <w:sz w:val="22"/>
          <w:szCs w:val="22"/>
        </w:rPr>
      </w:pPr>
    </w:p>
    <w:p w:rsidR="005B2DCA" w:rsidRPr="00DF6233" w:rsidRDefault="00AC0D3D" w:rsidP="005B2DCA">
      <w:pPr>
        <w:rPr>
          <w:b/>
          <w:bCs/>
          <w:i/>
          <w:sz w:val="22"/>
          <w:szCs w:val="22"/>
          <w:u w:val="single"/>
        </w:rPr>
      </w:pPr>
      <w:r>
        <w:rPr>
          <w:b/>
          <w:bCs/>
          <w:i/>
          <w:sz w:val="22"/>
          <w:szCs w:val="22"/>
        </w:rPr>
        <w:t>12</w:t>
      </w:r>
      <w:r w:rsidR="005B2DCA" w:rsidRPr="00DF6233">
        <w:rPr>
          <w:b/>
          <w:bCs/>
          <w:i/>
          <w:sz w:val="22"/>
          <w:szCs w:val="22"/>
        </w:rPr>
        <w:t>.</w:t>
      </w:r>
      <w:r w:rsidR="005B2DCA" w:rsidRPr="00DF6233">
        <w:rPr>
          <w:b/>
          <w:bCs/>
          <w:i/>
          <w:sz w:val="22"/>
          <w:szCs w:val="22"/>
        </w:rPr>
        <w:tab/>
      </w:r>
      <w:r w:rsidR="005B2DCA" w:rsidRPr="00DF6233">
        <w:rPr>
          <w:b/>
          <w:bCs/>
          <w:i/>
          <w:sz w:val="22"/>
          <w:szCs w:val="22"/>
          <w:u w:val="single"/>
        </w:rPr>
        <w:t>Az ajánlat benyújtásának címe:</w:t>
      </w:r>
    </w:p>
    <w:p w:rsidR="005B2DCA" w:rsidRPr="00DF6233" w:rsidRDefault="005B2DCA" w:rsidP="005B2DCA">
      <w:pPr>
        <w:rPr>
          <w:b/>
          <w:bCs/>
          <w:sz w:val="22"/>
          <w:szCs w:val="22"/>
        </w:rPr>
      </w:pPr>
    </w:p>
    <w:p w:rsidR="005B2DCA" w:rsidRPr="00DF6233" w:rsidRDefault="005B2DCA" w:rsidP="005B2DCA">
      <w:pPr>
        <w:rPr>
          <w:bCs/>
          <w:sz w:val="22"/>
          <w:szCs w:val="22"/>
        </w:rPr>
      </w:pPr>
      <w:r w:rsidRPr="00DF6233">
        <w:rPr>
          <w:sz w:val="22"/>
          <w:szCs w:val="22"/>
        </w:rPr>
        <w:t>Ajánlatok benyújtásának címe személyesen: 2800</w:t>
      </w:r>
      <w:r w:rsidRPr="00DF6233">
        <w:rPr>
          <w:b/>
          <w:sz w:val="22"/>
          <w:szCs w:val="22"/>
        </w:rPr>
        <w:t xml:space="preserve"> </w:t>
      </w:r>
      <w:r w:rsidRPr="00DF6233">
        <w:rPr>
          <w:sz w:val="22"/>
          <w:szCs w:val="22"/>
        </w:rPr>
        <w:t xml:space="preserve">Tatabánya, </w:t>
      </w:r>
      <w:r w:rsidR="00604244" w:rsidRPr="00DF6233">
        <w:rPr>
          <w:sz w:val="22"/>
          <w:szCs w:val="22"/>
        </w:rPr>
        <w:t>Fő tér 4.</w:t>
      </w:r>
      <w:r w:rsidRPr="00DF6233">
        <w:rPr>
          <w:sz w:val="22"/>
          <w:szCs w:val="22"/>
        </w:rPr>
        <w:t xml:space="preserve"> </w:t>
      </w:r>
      <w:r w:rsidR="00604244" w:rsidRPr="00DF6233">
        <w:rPr>
          <w:sz w:val="22"/>
          <w:szCs w:val="22"/>
        </w:rPr>
        <w:t>Tatabánya Szakképzési Centrum</w:t>
      </w:r>
      <w:r w:rsidRPr="00DF6233">
        <w:rPr>
          <w:sz w:val="22"/>
          <w:szCs w:val="22"/>
        </w:rPr>
        <w:t xml:space="preserve"> </w:t>
      </w:r>
      <w:smartTag w:uri="urn:schemas-microsoft-com:office:smarttags" w:element="metricconverter">
        <w:smartTagPr>
          <w:attr w:name="ProductID" w:val="000 000 000 Ft"/>
        </w:smartTagPr>
        <w:r w:rsidRPr="00DF6233">
          <w:rPr>
            <w:sz w:val="22"/>
            <w:szCs w:val="22"/>
          </w:rPr>
          <w:t>Titkárság</w:t>
        </w:r>
      </w:smartTag>
    </w:p>
    <w:p w:rsidR="005B2DCA" w:rsidRPr="00DF6233" w:rsidRDefault="005B2DCA" w:rsidP="005B2DCA">
      <w:pPr>
        <w:rPr>
          <w:b/>
          <w:bCs/>
          <w:sz w:val="22"/>
          <w:szCs w:val="22"/>
        </w:rPr>
      </w:pPr>
    </w:p>
    <w:p w:rsidR="005B2DCA" w:rsidRPr="00DF6233" w:rsidRDefault="005B2DCA" w:rsidP="005B2DCA">
      <w:pPr>
        <w:rPr>
          <w:b/>
          <w:bCs/>
          <w:i/>
          <w:sz w:val="22"/>
          <w:szCs w:val="22"/>
          <w:u w:val="single"/>
        </w:rPr>
      </w:pPr>
    </w:p>
    <w:p w:rsidR="005B2DCA" w:rsidRPr="00DF6233" w:rsidRDefault="00AC0D3D" w:rsidP="005B2DCA">
      <w:pPr>
        <w:rPr>
          <w:sz w:val="22"/>
          <w:szCs w:val="22"/>
        </w:rPr>
      </w:pPr>
      <w:r>
        <w:rPr>
          <w:b/>
          <w:bCs/>
          <w:i/>
          <w:sz w:val="22"/>
          <w:szCs w:val="22"/>
        </w:rPr>
        <w:t>13</w:t>
      </w:r>
      <w:r w:rsidR="005B2DCA" w:rsidRPr="00DF6233">
        <w:rPr>
          <w:b/>
          <w:bCs/>
          <w:i/>
          <w:sz w:val="22"/>
          <w:szCs w:val="22"/>
        </w:rPr>
        <w:t>.</w:t>
      </w:r>
      <w:r w:rsidR="005B2DCA" w:rsidRPr="00DF6233">
        <w:rPr>
          <w:b/>
          <w:bCs/>
          <w:i/>
          <w:sz w:val="22"/>
          <w:szCs w:val="22"/>
        </w:rPr>
        <w:tab/>
      </w:r>
      <w:r w:rsidR="005B2DCA" w:rsidRPr="00DF6233">
        <w:rPr>
          <w:b/>
          <w:bCs/>
          <w:i/>
          <w:sz w:val="22"/>
          <w:szCs w:val="22"/>
          <w:u w:val="single"/>
        </w:rPr>
        <w:t>Az ajánlattétel nyelve:</w:t>
      </w:r>
      <w:r w:rsidR="005B2DCA" w:rsidRPr="00DF6233">
        <w:rPr>
          <w:b/>
          <w:bCs/>
          <w:sz w:val="22"/>
          <w:szCs w:val="22"/>
        </w:rPr>
        <w:t xml:space="preserve"> </w:t>
      </w:r>
    </w:p>
    <w:p w:rsidR="005B2DCA" w:rsidRPr="00DF6233" w:rsidRDefault="005B2DCA" w:rsidP="005B2DCA">
      <w:pPr>
        <w:ind w:left="1065"/>
        <w:rPr>
          <w:sz w:val="22"/>
          <w:szCs w:val="22"/>
        </w:rPr>
      </w:pPr>
    </w:p>
    <w:p w:rsidR="005B2DCA" w:rsidRPr="00DF6233" w:rsidRDefault="005B2DCA" w:rsidP="005B2DCA">
      <w:pPr>
        <w:rPr>
          <w:sz w:val="22"/>
          <w:szCs w:val="22"/>
        </w:rPr>
      </w:pPr>
      <w:r w:rsidRPr="00DF6233">
        <w:rPr>
          <w:sz w:val="22"/>
          <w:szCs w:val="22"/>
        </w:rPr>
        <w:t>Magyar</w:t>
      </w:r>
    </w:p>
    <w:p w:rsidR="005B2DCA" w:rsidRPr="00DF6233" w:rsidRDefault="005B2DCA" w:rsidP="005B2DCA">
      <w:pPr>
        <w:rPr>
          <w:sz w:val="22"/>
          <w:szCs w:val="22"/>
        </w:rPr>
      </w:pPr>
    </w:p>
    <w:p w:rsidR="005B2DCA" w:rsidRPr="00DF6233" w:rsidRDefault="009D3C42" w:rsidP="005B2DCA">
      <w:pPr>
        <w:rPr>
          <w:b/>
          <w:bCs/>
          <w:i/>
          <w:sz w:val="22"/>
          <w:szCs w:val="22"/>
          <w:u w:val="single"/>
        </w:rPr>
      </w:pPr>
      <w:r>
        <w:rPr>
          <w:b/>
          <w:bCs/>
          <w:i/>
          <w:sz w:val="22"/>
          <w:szCs w:val="22"/>
        </w:rPr>
        <w:t>14</w:t>
      </w:r>
      <w:r w:rsidR="005B2DCA" w:rsidRPr="00DF6233">
        <w:rPr>
          <w:b/>
          <w:bCs/>
          <w:i/>
          <w:sz w:val="22"/>
          <w:szCs w:val="22"/>
        </w:rPr>
        <w:t>.</w:t>
      </w:r>
      <w:r w:rsidR="005B2DCA" w:rsidRPr="00DF6233">
        <w:rPr>
          <w:b/>
          <w:bCs/>
          <w:i/>
          <w:sz w:val="22"/>
          <w:szCs w:val="22"/>
        </w:rPr>
        <w:tab/>
      </w:r>
      <w:r w:rsidR="005B2DCA" w:rsidRPr="00DF6233">
        <w:rPr>
          <w:b/>
          <w:bCs/>
          <w:i/>
          <w:sz w:val="22"/>
          <w:szCs w:val="22"/>
          <w:u w:val="single"/>
        </w:rPr>
        <w:t>Az ajánlatok felbontásának helye, ideje:</w:t>
      </w:r>
    </w:p>
    <w:p w:rsidR="005B2DCA" w:rsidRPr="00DF6233" w:rsidRDefault="005B2DCA" w:rsidP="005B2DCA">
      <w:pPr>
        <w:rPr>
          <w:b/>
          <w:bCs/>
          <w:sz w:val="22"/>
          <w:szCs w:val="22"/>
        </w:rPr>
      </w:pPr>
    </w:p>
    <w:p w:rsidR="005B2DCA" w:rsidRPr="00DF6233" w:rsidRDefault="00604244" w:rsidP="005B2DCA">
      <w:pPr>
        <w:rPr>
          <w:sz w:val="22"/>
          <w:szCs w:val="22"/>
        </w:rPr>
      </w:pPr>
      <w:r w:rsidRPr="00DF6233">
        <w:rPr>
          <w:sz w:val="22"/>
          <w:szCs w:val="22"/>
        </w:rPr>
        <w:t>Tatabányai Szakképzési Centrum</w:t>
      </w:r>
      <w:r w:rsidR="005B2DCA" w:rsidRPr="00DF6233">
        <w:rPr>
          <w:bCs/>
          <w:sz w:val="22"/>
          <w:szCs w:val="22"/>
        </w:rPr>
        <w:t xml:space="preserve"> –</w:t>
      </w:r>
      <w:r w:rsidR="005B2DCA" w:rsidRPr="00DF6233">
        <w:rPr>
          <w:sz w:val="22"/>
          <w:szCs w:val="22"/>
        </w:rPr>
        <w:t xml:space="preserve">2800 Tatabánya, </w:t>
      </w:r>
      <w:r w:rsidRPr="00DF6233">
        <w:rPr>
          <w:sz w:val="22"/>
          <w:szCs w:val="22"/>
        </w:rPr>
        <w:t>Fő tér 4.</w:t>
      </w:r>
    </w:p>
    <w:p w:rsidR="005B2DCA" w:rsidRPr="00DF6233" w:rsidRDefault="005B2DCA" w:rsidP="005B2DCA">
      <w:pPr>
        <w:rPr>
          <w:b/>
          <w:bCs/>
          <w:sz w:val="22"/>
          <w:szCs w:val="22"/>
        </w:rPr>
      </w:pPr>
    </w:p>
    <w:p w:rsidR="005B2DCA" w:rsidRPr="001844E4" w:rsidRDefault="009D3C42" w:rsidP="005B2DCA">
      <w:pPr>
        <w:rPr>
          <w:b/>
          <w:bCs/>
          <w:sz w:val="22"/>
          <w:szCs w:val="22"/>
        </w:rPr>
      </w:pPr>
      <w:r>
        <w:rPr>
          <w:b/>
          <w:bCs/>
          <w:sz w:val="22"/>
          <w:szCs w:val="22"/>
        </w:rPr>
        <w:t>2017.10</w:t>
      </w:r>
      <w:r w:rsidR="00DC25B4">
        <w:rPr>
          <w:b/>
          <w:bCs/>
          <w:sz w:val="22"/>
          <w:szCs w:val="22"/>
        </w:rPr>
        <w:t>.20</w:t>
      </w:r>
      <w:r w:rsidR="001844E4" w:rsidRPr="001844E4">
        <w:rPr>
          <w:b/>
          <w:bCs/>
          <w:sz w:val="22"/>
          <w:szCs w:val="22"/>
        </w:rPr>
        <w:t>.</w:t>
      </w:r>
      <w:r w:rsidR="005B2DCA" w:rsidRPr="001844E4">
        <w:rPr>
          <w:b/>
          <w:bCs/>
          <w:sz w:val="22"/>
          <w:szCs w:val="22"/>
        </w:rPr>
        <w:t xml:space="preserve"> 1</w:t>
      </w:r>
      <w:r w:rsidR="001844E4" w:rsidRPr="001844E4">
        <w:rPr>
          <w:b/>
          <w:bCs/>
          <w:sz w:val="22"/>
          <w:szCs w:val="22"/>
        </w:rPr>
        <w:t>2</w:t>
      </w:r>
      <w:r w:rsidR="005B2DCA" w:rsidRPr="001844E4">
        <w:rPr>
          <w:b/>
          <w:bCs/>
          <w:sz w:val="22"/>
          <w:szCs w:val="22"/>
        </w:rPr>
        <w:t>.00 óra</w:t>
      </w:r>
    </w:p>
    <w:p w:rsidR="005B2DCA" w:rsidRPr="00DF6233" w:rsidRDefault="005B2DCA" w:rsidP="005B2DCA">
      <w:pPr>
        <w:suppressAutoHyphens/>
        <w:rPr>
          <w:b/>
          <w:bCs/>
          <w:i/>
          <w:sz w:val="22"/>
          <w:szCs w:val="22"/>
        </w:rPr>
      </w:pPr>
    </w:p>
    <w:p w:rsidR="005B2DCA" w:rsidRPr="00DF6233" w:rsidRDefault="009D3C42" w:rsidP="005B2DCA">
      <w:pPr>
        <w:suppressAutoHyphens/>
        <w:rPr>
          <w:b/>
          <w:bCs/>
          <w:i/>
          <w:sz w:val="22"/>
          <w:szCs w:val="22"/>
          <w:u w:val="single"/>
        </w:rPr>
      </w:pPr>
      <w:r>
        <w:rPr>
          <w:b/>
          <w:bCs/>
          <w:i/>
          <w:sz w:val="22"/>
          <w:szCs w:val="22"/>
        </w:rPr>
        <w:t>15</w:t>
      </w:r>
      <w:r w:rsidR="005B2DCA" w:rsidRPr="00DF6233">
        <w:rPr>
          <w:b/>
          <w:bCs/>
          <w:i/>
          <w:sz w:val="22"/>
          <w:szCs w:val="22"/>
        </w:rPr>
        <w:t xml:space="preserve">. </w:t>
      </w:r>
      <w:r w:rsidR="005B2DCA" w:rsidRPr="00DF6233">
        <w:rPr>
          <w:b/>
          <w:bCs/>
          <w:i/>
          <w:sz w:val="22"/>
          <w:szCs w:val="22"/>
        </w:rPr>
        <w:tab/>
      </w:r>
      <w:r w:rsidR="005B2DCA" w:rsidRPr="00DF6233">
        <w:rPr>
          <w:b/>
          <w:bCs/>
          <w:i/>
          <w:sz w:val="22"/>
          <w:szCs w:val="22"/>
          <w:u w:val="single"/>
        </w:rPr>
        <w:t>Az ajánlati kötöttség minimális időtartama</w:t>
      </w:r>
    </w:p>
    <w:p w:rsidR="005B2DCA" w:rsidRPr="00DF6233" w:rsidRDefault="005B2DCA" w:rsidP="005B2DCA">
      <w:pPr>
        <w:ind w:left="567"/>
        <w:rPr>
          <w:sz w:val="22"/>
          <w:szCs w:val="22"/>
        </w:rPr>
      </w:pPr>
    </w:p>
    <w:p w:rsidR="005B2DCA" w:rsidRDefault="005B2DCA" w:rsidP="005B2DCA">
      <w:pPr>
        <w:rPr>
          <w:sz w:val="22"/>
          <w:szCs w:val="22"/>
        </w:rPr>
      </w:pPr>
      <w:r w:rsidRPr="00DF6233">
        <w:rPr>
          <w:sz w:val="22"/>
          <w:szCs w:val="22"/>
        </w:rPr>
        <w:t xml:space="preserve">30 nap </w:t>
      </w:r>
    </w:p>
    <w:p w:rsidR="00807D8C" w:rsidRPr="00DF6233" w:rsidRDefault="00807D8C" w:rsidP="005B2DCA">
      <w:pPr>
        <w:rPr>
          <w:sz w:val="22"/>
          <w:szCs w:val="22"/>
        </w:rPr>
      </w:pPr>
    </w:p>
    <w:p w:rsidR="005B2DCA" w:rsidRPr="00DF6233" w:rsidRDefault="005B2DCA" w:rsidP="005B2DCA">
      <w:pPr>
        <w:rPr>
          <w:b/>
          <w:bCs/>
          <w:i/>
          <w:sz w:val="22"/>
          <w:szCs w:val="22"/>
          <w:u w:val="single"/>
        </w:rPr>
      </w:pPr>
    </w:p>
    <w:p w:rsidR="005B2DCA" w:rsidRPr="00DF6233" w:rsidRDefault="009D3C42" w:rsidP="005B2DCA">
      <w:pPr>
        <w:rPr>
          <w:b/>
          <w:bCs/>
          <w:i/>
          <w:sz w:val="22"/>
          <w:szCs w:val="22"/>
          <w:u w:val="single"/>
        </w:rPr>
      </w:pPr>
      <w:r>
        <w:rPr>
          <w:b/>
          <w:bCs/>
          <w:i/>
          <w:sz w:val="22"/>
          <w:szCs w:val="22"/>
        </w:rPr>
        <w:t>16</w:t>
      </w:r>
      <w:r w:rsidR="005B2DCA" w:rsidRPr="00DF6233">
        <w:rPr>
          <w:b/>
          <w:bCs/>
          <w:i/>
          <w:sz w:val="22"/>
          <w:szCs w:val="22"/>
        </w:rPr>
        <w:t xml:space="preserve">. </w:t>
      </w:r>
      <w:r w:rsidR="005B2DCA" w:rsidRPr="00DF6233">
        <w:rPr>
          <w:b/>
          <w:bCs/>
          <w:i/>
          <w:sz w:val="22"/>
          <w:szCs w:val="22"/>
        </w:rPr>
        <w:tab/>
      </w:r>
      <w:r w:rsidR="005B2DCA" w:rsidRPr="00DF6233">
        <w:rPr>
          <w:b/>
          <w:bCs/>
          <w:i/>
          <w:sz w:val="22"/>
          <w:szCs w:val="22"/>
          <w:u w:val="single"/>
        </w:rPr>
        <w:t>Egyéb információk:</w:t>
      </w:r>
    </w:p>
    <w:p w:rsidR="005B2DCA" w:rsidRPr="00DF6233" w:rsidRDefault="005B2DCA" w:rsidP="005B2DCA">
      <w:pPr>
        <w:rPr>
          <w:b/>
          <w:bCs/>
          <w:i/>
          <w:sz w:val="22"/>
          <w:szCs w:val="22"/>
          <w:u w:val="single"/>
        </w:rPr>
      </w:pPr>
    </w:p>
    <w:p w:rsidR="005B2DCA" w:rsidRPr="00DF6233" w:rsidRDefault="005B2DCA" w:rsidP="005B2DCA">
      <w:pPr>
        <w:numPr>
          <w:ilvl w:val="0"/>
          <w:numId w:val="2"/>
        </w:numPr>
        <w:tabs>
          <w:tab w:val="clear" w:pos="1440"/>
        </w:tabs>
        <w:spacing w:line="280" w:lineRule="exact"/>
        <w:ind w:left="567" w:hanging="283"/>
        <w:rPr>
          <w:sz w:val="22"/>
          <w:szCs w:val="22"/>
        </w:rPr>
      </w:pPr>
      <w:r w:rsidRPr="00DF6233">
        <w:rPr>
          <w:sz w:val="22"/>
          <w:szCs w:val="22"/>
        </w:rPr>
        <w:t xml:space="preserve">Jelen ajánlattétel dokumentáció megküldésével az Ajánlatkérő nem kötelezi magát a beszerzésre vonatkozó szerződés megkötésére. </w:t>
      </w:r>
    </w:p>
    <w:p w:rsidR="005B2DCA" w:rsidRPr="00DF6233" w:rsidRDefault="005B2DCA" w:rsidP="005B2DCA">
      <w:pPr>
        <w:numPr>
          <w:ilvl w:val="0"/>
          <w:numId w:val="2"/>
        </w:numPr>
        <w:tabs>
          <w:tab w:val="clear" w:pos="1440"/>
        </w:tabs>
        <w:spacing w:line="280" w:lineRule="exact"/>
        <w:ind w:left="567" w:hanging="283"/>
        <w:rPr>
          <w:sz w:val="22"/>
          <w:szCs w:val="22"/>
        </w:rPr>
      </w:pPr>
      <w:r w:rsidRPr="00DF6233">
        <w:rPr>
          <w:sz w:val="22"/>
          <w:szCs w:val="22"/>
        </w:rPr>
        <w:t xml:space="preserve">Az Ajánlattevő felelőssége, hogy ajánlata megfelelő alakban, példányszámban és időben kerüljön benyújtásra. </w:t>
      </w:r>
    </w:p>
    <w:p w:rsidR="005B2DCA" w:rsidRPr="00DF6233" w:rsidRDefault="005B2DCA" w:rsidP="005B2DCA">
      <w:pPr>
        <w:keepNext/>
        <w:numPr>
          <w:ilvl w:val="0"/>
          <w:numId w:val="2"/>
        </w:numPr>
        <w:tabs>
          <w:tab w:val="clear" w:pos="1440"/>
        </w:tabs>
        <w:spacing w:line="280" w:lineRule="exact"/>
        <w:ind w:left="567" w:hanging="283"/>
        <w:rPr>
          <w:sz w:val="22"/>
          <w:szCs w:val="22"/>
        </w:rPr>
      </w:pPr>
      <w:r w:rsidRPr="00DF6233">
        <w:rPr>
          <w:sz w:val="22"/>
          <w:szCs w:val="22"/>
        </w:rPr>
        <w:t xml:space="preserve">Az ajánlatok benyújtásának módja: az ajánlatokat kizárólag személyesen vagy meghatalmazott útján, 1 példányban, írásban és zárt borítékban kell benyújtani. </w:t>
      </w:r>
      <w:r w:rsidRPr="003905C7">
        <w:rPr>
          <w:sz w:val="22"/>
          <w:szCs w:val="22"/>
        </w:rPr>
        <w:t>Postai benyújtás nem lehetséges.</w:t>
      </w:r>
      <w:r w:rsidRPr="00DF6233">
        <w:rPr>
          <w:sz w:val="22"/>
          <w:szCs w:val="22"/>
        </w:rPr>
        <w:t xml:space="preserve"> A borítékon fel kell tüntetni a következőket:</w:t>
      </w:r>
    </w:p>
    <w:p w:rsidR="005B2DCA" w:rsidRPr="00DF6233" w:rsidRDefault="005B2DCA" w:rsidP="005B2DCA">
      <w:pPr>
        <w:pStyle w:val="Listaszerbekezds"/>
        <w:numPr>
          <w:ilvl w:val="0"/>
          <w:numId w:val="3"/>
        </w:numPr>
        <w:spacing w:after="0" w:line="280" w:lineRule="exact"/>
        <w:ind w:left="1060" w:hanging="357"/>
        <w:rPr>
          <w:rFonts w:ascii="Times New Roman" w:hAnsi="Times New Roman"/>
          <w:i/>
        </w:rPr>
      </w:pPr>
      <w:r w:rsidRPr="00DF6233">
        <w:rPr>
          <w:rFonts w:ascii="Times New Roman" w:hAnsi="Times New Roman"/>
          <w:i/>
        </w:rPr>
        <w:t>Az Ajánlattevő nevét,</w:t>
      </w:r>
    </w:p>
    <w:p w:rsidR="005B2DCA" w:rsidRDefault="005B2DCA" w:rsidP="005B2DCA">
      <w:pPr>
        <w:pStyle w:val="Listaszerbekezds"/>
        <w:numPr>
          <w:ilvl w:val="0"/>
          <w:numId w:val="3"/>
        </w:numPr>
        <w:spacing w:after="0" w:line="280" w:lineRule="exact"/>
        <w:ind w:left="1060" w:hanging="357"/>
        <w:rPr>
          <w:rFonts w:ascii="Times New Roman" w:hAnsi="Times New Roman"/>
          <w:i/>
        </w:rPr>
      </w:pPr>
      <w:r w:rsidRPr="00DF6233">
        <w:rPr>
          <w:rFonts w:ascii="Times New Roman" w:hAnsi="Times New Roman"/>
          <w:i/>
        </w:rPr>
        <w:lastRenderedPageBreak/>
        <w:t>Az Ajánlattevő címét,</w:t>
      </w:r>
    </w:p>
    <w:p w:rsidR="005B2DCA" w:rsidRPr="00DF6233" w:rsidRDefault="009D3C42" w:rsidP="009A4B8C">
      <w:pPr>
        <w:pStyle w:val="Csakszveg"/>
        <w:numPr>
          <w:ilvl w:val="0"/>
          <w:numId w:val="3"/>
        </w:numPr>
        <w:rPr>
          <w:rFonts w:ascii="Times New Roman" w:hAnsi="Times New Roman"/>
          <w:bCs/>
          <w:i/>
          <w:sz w:val="22"/>
          <w:szCs w:val="22"/>
          <w:lang w:eastAsia="zh-CN"/>
        </w:rPr>
      </w:pPr>
      <w:r w:rsidRPr="00DF6233">
        <w:rPr>
          <w:rFonts w:ascii="Times New Roman" w:hAnsi="Times New Roman"/>
          <w:b/>
          <w:i/>
          <w:sz w:val="22"/>
          <w:szCs w:val="22"/>
        </w:rPr>
        <w:t>„</w:t>
      </w:r>
      <w:r w:rsidR="00EA654D">
        <w:rPr>
          <w:rFonts w:ascii="Times New Roman" w:hAnsi="Times New Roman"/>
          <w:b/>
          <w:i/>
          <w:sz w:val="22"/>
          <w:szCs w:val="22"/>
        </w:rPr>
        <w:t>A T</w:t>
      </w:r>
      <w:r w:rsidR="009A4B8C">
        <w:rPr>
          <w:rFonts w:ascii="Times New Roman" w:hAnsi="Times New Roman"/>
          <w:b/>
          <w:i/>
          <w:sz w:val="22"/>
          <w:szCs w:val="22"/>
        </w:rPr>
        <w:t>SZC</w:t>
      </w:r>
      <w:r w:rsidR="00EA654D">
        <w:rPr>
          <w:rFonts w:ascii="Times New Roman" w:hAnsi="Times New Roman"/>
          <w:b/>
          <w:i/>
          <w:sz w:val="22"/>
          <w:szCs w:val="22"/>
        </w:rPr>
        <w:t xml:space="preserve"> Bláthy Ottó Szakközépiskolája, Szakiskolája és Kollégiuma (</w:t>
      </w:r>
      <w:r w:rsidR="00EA654D" w:rsidRPr="00B007D5">
        <w:rPr>
          <w:rFonts w:ascii="Times New Roman" w:hAnsi="Times New Roman"/>
          <w:b/>
          <w:i/>
          <w:sz w:val="22"/>
          <w:szCs w:val="22"/>
        </w:rPr>
        <w:t>2890 Tata, Bercsényi u. 7.</w:t>
      </w:r>
      <w:r w:rsidR="00EA654D">
        <w:rPr>
          <w:rFonts w:ascii="Times New Roman" w:hAnsi="Times New Roman"/>
          <w:b/>
          <w:i/>
          <w:sz w:val="22"/>
          <w:szCs w:val="22"/>
        </w:rPr>
        <w:t>) tűz- és irányfény jelző rendszerének javítására, az épületben végzett munkálatok utáni helyreállítása</w:t>
      </w:r>
      <w:r w:rsidRPr="00DF6233">
        <w:rPr>
          <w:rFonts w:ascii="Times New Roman" w:hAnsi="Times New Roman"/>
          <w:b/>
          <w:i/>
          <w:sz w:val="22"/>
          <w:szCs w:val="22"/>
        </w:rPr>
        <w:t>”</w:t>
      </w:r>
      <w:r w:rsidR="00EA654D">
        <w:rPr>
          <w:rFonts w:ascii="Times New Roman" w:hAnsi="Times New Roman"/>
          <w:b/>
          <w:i/>
          <w:sz w:val="22"/>
          <w:szCs w:val="22"/>
        </w:rPr>
        <w:t xml:space="preserve"> </w:t>
      </w:r>
      <w:r w:rsidR="005B2DCA" w:rsidRPr="00DF6233">
        <w:rPr>
          <w:rFonts w:ascii="Times New Roman" w:hAnsi="Times New Roman"/>
          <w:bCs/>
          <w:i/>
          <w:sz w:val="22"/>
          <w:szCs w:val="22"/>
          <w:lang w:eastAsia="zh-CN"/>
        </w:rPr>
        <w:t xml:space="preserve"> feliratot</w:t>
      </w:r>
    </w:p>
    <w:p w:rsidR="005B2DCA" w:rsidRPr="00971522" w:rsidRDefault="005B2DCA" w:rsidP="005B2DCA">
      <w:pPr>
        <w:pStyle w:val="Listaszerbekezds"/>
        <w:numPr>
          <w:ilvl w:val="0"/>
          <w:numId w:val="3"/>
        </w:numPr>
        <w:spacing w:after="0" w:line="280" w:lineRule="exact"/>
        <w:ind w:left="1060" w:hanging="357"/>
        <w:rPr>
          <w:rFonts w:ascii="Times New Roman" w:hAnsi="Times New Roman"/>
          <w:i/>
        </w:rPr>
      </w:pPr>
      <w:r w:rsidRPr="00DF6233">
        <w:rPr>
          <w:rFonts w:ascii="Times New Roman" w:hAnsi="Times New Roman"/>
          <w:i/>
        </w:rPr>
        <w:t>„Az ajánlattételi határidő lejárta előtt felbontani tilos!”</w:t>
      </w:r>
      <w:r w:rsidRPr="00DF6233">
        <w:rPr>
          <w:rFonts w:ascii="Times New Roman" w:hAnsi="Times New Roman"/>
        </w:rPr>
        <w:t xml:space="preserve"> feliratot</w:t>
      </w:r>
    </w:p>
    <w:p w:rsidR="00971522" w:rsidRPr="00996B15" w:rsidRDefault="00971522" w:rsidP="005B2DCA">
      <w:pPr>
        <w:pStyle w:val="Listaszerbekezds"/>
        <w:numPr>
          <w:ilvl w:val="0"/>
          <w:numId w:val="3"/>
        </w:numPr>
        <w:spacing w:after="0" w:line="280" w:lineRule="exact"/>
        <w:ind w:left="1060" w:hanging="357"/>
        <w:rPr>
          <w:rFonts w:ascii="Times New Roman" w:hAnsi="Times New Roman"/>
          <w:i/>
        </w:rPr>
      </w:pPr>
      <w:r w:rsidRPr="00996B15">
        <w:rPr>
          <w:rFonts w:ascii="Times New Roman" w:hAnsi="Times New Roman"/>
          <w:i/>
        </w:rPr>
        <w:t>Az ajánlati dokumentációnak tartalmaznia kell 1 példány 3 hónapnál nem régibb cégkivonatot és aláírási címpéldányt (másolat is megfelel)</w:t>
      </w:r>
    </w:p>
    <w:p w:rsidR="005B2DCA" w:rsidRPr="00DF6233" w:rsidRDefault="005B2DCA" w:rsidP="005B2DCA">
      <w:pPr>
        <w:numPr>
          <w:ilvl w:val="0"/>
          <w:numId w:val="2"/>
        </w:numPr>
        <w:tabs>
          <w:tab w:val="clear" w:pos="1440"/>
        </w:tabs>
        <w:spacing w:line="280" w:lineRule="exact"/>
        <w:ind w:left="567" w:hanging="283"/>
        <w:rPr>
          <w:sz w:val="22"/>
          <w:szCs w:val="22"/>
        </w:rPr>
      </w:pPr>
      <w:r w:rsidRPr="00DF6233">
        <w:rPr>
          <w:sz w:val="22"/>
          <w:szCs w:val="22"/>
        </w:rPr>
        <w:t>Az Ajánlattevővel kapcsolatosan az ajánlatban megadott adatokat a céginformációs szolgálattól ingyenesen, elektronikusan kérhető cégjegyzék-adatok alapján az Ajánlatkérő ellenőrzi.</w:t>
      </w:r>
    </w:p>
    <w:p w:rsidR="005B2DCA" w:rsidRPr="00DF6233" w:rsidRDefault="005B2DCA" w:rsidP="005B2DCA">
      <w:pPr>
        <w:numPr>
          <w:ilvl w:val="0"/>
          <w:numId w:val="2"/>
        </w:numPr>
        <w:tabs>
          <w:tab w:val="clear" w:pos="1440"/>
        </w:tabs>
        <w:spacing w:line="280" w:lineRule="exact"/>
        <w:ind w:left="567" w:hanging="283"/>
        <w:rPr>
          <w:sz w:val="22"/>
          <w:szCs w:val="22"/>
        </w:rPr>
      </w:pPr>
      <w:r w:rsidRPr="00DF6233">
        <w:rPr>
          <w:sz w:val="22"/>
          <w:szCs w:val="22"/>
        </w:rPr>
        <w:t>Az Ajánlattevőnek csatolnia kell cégjegyzésre jogosult képviselője aláírási címpéldányát (egyszerű másolatban elegendő).</w:t>
      </w:r>
    </w:p>
    <w:p w:rsidR="005B2DCA" w:rsidRPr="00DF6233" w:rsidRDefault="005B2DCA" w:rsidP="005B2DCA">
      <w:pPr>
        <w:numPr>
          <w:ilvl w:val="0"/>
          <w:numId w:val="2"/>
        </w:numPr>
        <w:tabs>
          <w:tab w:val="clear" w:pos="1440"/>
        </w:tabs>
        <w:spacing w:line="280" w:lineRule="exact"/>
        <w:ind w:left="567" w:hanging="283"/>
        <w:rPr>
          <w:sz w:val="22"/>
          <w:szCs w:val="22"/>
        </w:rPr>
      </w:pPr>
      <w:r w:rsidRPr="00DF6233">
        <w:rPr>
          <w:sz w:val="22"/>
          <w:szCs w:val="22"/>
        </w:rPr>
        <w:t>Az ajánlat összeállításával és benyújtásával kapcsolatos összes költség az Ajánlattevőt terheli.</w:t>
      </w:r>
    </w:p>
    <w:p w:rsidR="005B2DCA" w:rsidRPr="00EC0469" w:rsidRDefault="005B2DCA" w:rsidP="005B2DCA">
      <w:pPr>
        <w:numPr>
          <w:ilvl w:val="0"/>
          <w:numId w:val="2"/>
        </w:numPr>
        <w:tabs>
          <w:tab w:val="clear" w:pos="1440"/>
        </w:tabs>
        <w:spacing w:line="280" w:lineRule="exact"/>
        <w:ind w:left="567" w:hanging="283"/>
        <w:rPr>
          <w:sz w:val="22"/>
          <w:szCs w:val="22"/>
        </w:rPr>
      </w:pPr>
      <w:r w:rsidRPr="00EC0469">
        <w:rPr>
          <w:sz w:val="22"/>
          <w:szCs w:val="22"/>
        </w:rPr>
        <w:t>Ajánlatkérő az ajánlattétel elősegítése érdekében helyszíni bejárást biztosít. A helyszíni bejárás megtartására az ajánlattételi határidőig az alábbi elérhetőségen előzetesen egyeztetett időpontban van lehetőség:</w:t>
      </w:r>
    </w:p>
    <w:p w:rsidR="00604244" w:rsidRPr="00EC0469" w:rsidRDefault="004339F1" w:rsidP="005B2DCA">
      <w:pPr>
        <w:tabs>
          <w:tab w:val="num" w:pos="900"/>
        </w:tabs>
        <w:spacing w:line="280" w:lineRule="exact"/>
        <w:ind w:left="567"/>
        <w:rPr>
          <w:sz w:val="22"/>
          <w:szCs w:val="22"/>
        </w:rPr>
      </w:pPr>
      <w:r>
        <w:rPr>
          <w:sz w:val="22"/>
          <w:szCs w:val="22"/>
        </w:rPr>
        <w:t>N</w:t>
      </w:r>
      <w:r w:rsidR="005B2DCA" w:rsidRPr="00EC0469">
        <w:rPr>
          <w:sz w:val="22"/>
          <w:szCs w:val="22"/>
        </w:rPr>
        <w:t xml:space="preserve">év: </w:t>
      </w:r>
      <w:r w:rsidR="00EC0469" w:rsidRPr="00EC0469">
        <w:rPr>
          <w:sz w:val="22"/>
          <w:szCs w:val="22"/>
        </w:rPr>
        <w:t>Nagy Edina - Igazgató</w:t>
      </w:r>
    </w:p>
    <w:p w:rsidR="005B2DCA" w:rsidRPr="00EC0469" w:rsidRDefault="004339F1" w:rsidP="005B2DCA">
      <w:pPr>
        <w:tabs>
          <w:tab w:val="num" w:pos="900"/>
        </w:tabs>
        <w:spacing w:line="280" w:lineRule="exact"/>
        <w:ind w:left="567"/>
        <w:rPr>
          <w:sz w:val="22"/>
          <w:szCs w:val="22"/>
        </w:rPr>
      </w:pPr>
      <w:r>
        <w:rPr>
          <w:sz w:val="22"/>
          <w:szCs w:val="22"/>
        </w:rPr>
        <w:t>T</w:t>
      </w:r>
      <w:r w:rsidR="005B2DCA" w:rsidRPr="00EC0469">
        <w:rPr>
          <w:sz w:val="22"/>
          <w:szCs w:val="22"/>
        </w:rPr>
        <w:t xml:space="preserve">elefonszám: </w:t>
      </w:r>
      <w:r w:rsidR="00EC0469" w:rsidRPr="00EC0469">
        <w:rPr>
          <w:sz w:val="22"/>
          <w:szCs w:val="22"/>
        </w:rPr>
        <w:t>06-70-400-69-18</w:t>
      </w:r>
    </w:p>
    <w:p w:rsidR="005B2DCA" w:rsidRPr="00DF6233" w:rsidRDefault="005B2DCA" w:rsidP="005B2DCA">
      <w:pPr>
        <w:numPr>
          <w:ilvl w:val="0"/>
          <w:numId w:val="2"/>
        </w:numPr>
        <w:tabs>
          <w:tab w:val="clear" w:pos="1440"/>
        </w:tabs>
        <w:spacing w:line="280" w:lineRule="exact"/>
        <w:ind w:left="567" w:hanging="283"/>
        <w:rPr>
          <w:sz w:val="22"/>
          <w:szCs w:val="22"/>
        </w:rPr>
      </w:pPr>
      <w:r w:rsidRPr="00DF6233">
        <w:rPr>
          <w:sz w:val="22"/>
          <w:szCs w:val="22"/>
        </w:rPr>
        <w:t>Ajánlatkérő kiköti, hogy amennyiben az eljárásban megnevezi a második legalacsonyabb ellenszolgáltatást kérő Ajánlattevőt is, úgy a nyertes visszalépése esetén a következő legkedvezőbb ajánlatot tevővel kötheti meg a szerződést.</w:t>
      </w:r>
    </w:p>
    <w:p w:rsidR="005B2DCA" w:rsidRPr="00DF6233" w:rsidRDefault="005B2DCA" w:rsidP="005B2DCA">
      <w:pPr>
        <w:keepNext/>
        <w:numPr>
          <w:ilvl w:val="0"/>
          <w:numId w:val="2"/>
        </w:numPr>
        <w:tabs>
          <w:tab w:val="clear" w:pos="1440"/>
        </w:tabs>
        <w:spacing w:line="280" w:lineRule="exact"/>
        <w:ind w:left="567" w:hanging="283"/>
        <w:rPr>
          <w:sz w:val="22"/>
          <w:szCs w:val="22"/>
        </w:rPr>
      </w:pPr>
      <w:r w:rsidRPr="00DF6233">
        <w:rPr>
          <w:sz w:val="22"/>
          <w:szCs w:val="22"/>
        </w:rPr>
        <w:t>Az ajánlatok visszavonása, ajánlati kötöttség:</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az Ajánlattevő ajánlatát az ajánlattételi határidő lejártáig vonhatja vissza;</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amennyiben a nyertes Ajánlattévő az ajánlati kötöttség időtartama alatt bármely okból alkalmatlanná válik a szerződéskötésre, az Ajánlatkérő a második helyen rangsorolt Ajánlattevővel köthet szerződést;</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az eredményt közlő írásbeli értesítésben nyertesként és második helyen rangsoroltként ki nem hirdetett Ajánlattevők az ajánlati kötöttség alól az eredményt közlő levél dátumának napjától külön nyilatkozat vagy cselekmény nélkül mentesülnek.</w:t>
      </w:r>
    </w:p>
    <w:p w:rsidR="005B2DCA" w:rsidRPr="00DF6233" w:rsidRDefault="005B2DCA" w:rsidP="005B2DCA">
      <w:pPr>
        <w:keepNext/>
        <w:numPr>
          <w:ilvl w:val="0"/>
          <w:numId w:val="2"/>
        </w:numPr>
        <w:tabs>
          <w:tab w:val="clear" w:pos="1440"/>
        </w:tabs>
        <w:spacing w:line="280" w:lineRule="exact"/>
        <w:ind w:left="567" w:hanging="283"/>
        <w:rPr>
          <w:sz w:val="22"/>
          <w:szCs w:val="22"/>
        </w:rPr>
      </w:pPr>
      <w:r w:rsidRPr="00DF6233">
        <w:rPr>
          <w:sz w:val="22"/>
          <w:szCs w:val="22"/>
        </w:rPr>
        <w:t>Az Ajánlatkérő az ajánlatot érvénytelennek nyilvánítja, ha</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azt az Ajánlattételi felhívásban meghatározott ajánlattételi határidő lejárta után nyújtották be;</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egyéb módon nem felel meg az Ajánlattételi felhívásban megfogalmazott feltételeknek.</w:t>
      </w:r>
    </w:p>
    <w:p w:rsidR="005B2DCA" w:rsidRPr="00DF6233" w:rsidRDefault="005B2DCA" w:rsidP="005B2DCA">
      <w:pPr>
        <w:keepNext/>
        <w:numPr>
          <w:ilvl w:val="0"/>
          <w:numId w:val="2"/>
        </w:numPr>
        <w:tabs>
          <w:tab w:val="clear" w:pos="1440"/>
        </w:tabs>
        <w:spacing w:line="280" w:lineRule="exact"/>
        <w:ind w:left="567" w:hanging="283"/>
        <w:rPr>
          <w:sz w:val="22"/>
          <w:szCs w:val="22"/>
        </w:rPr>
      </w:pPr>
      <w:r w:rsidRPr="00DF6233">
        <w:rPr>
          <w:sz w:val="22"/>
          <w:szCs w:val="22"/>
        </w:rPr>
        <w:t>Eredménytelen az eljárás, illetve annak egy része, ha</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nem nyújtottak be ajánlatot;</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kizárólag érvénytelen ajánlatokat nyújtottak be;</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egyik Ajánlattevő sem vagy a legalacsonyabb ellenszolgáltatást kérő Ajánlattevő sem tett – az Ajánlatkérő rendelkezésére álló anyagi fedezet mértékére tekintettel – megfelelő ajánlatot;</w:t>
      </w:r>
    </w:p>
    <w:p w:rsidR="005B2DCA" w:rsidRPr="00DF6233" w:rsidRDefault="005B2DCA" w:rsidP="005B2DCA">
      <w:pPr>
        <w:numPr>
          <w:ilvl w:val="1"/>
          <w:numId w:val="2"/>
        </w:numPr>
        <w:tabs>
          <w:tab w:val="clear" w:pos="1440"/>
        </w:tabs>
        <w:spacing w:line="280" w:lineRule="exact"/>
        <w:ind w:left="993" w:hanging="283"/>
        <w:rPr>
          <w:sz w:val="22"/>
          <w:szCs w:val="22"/>
        </w:rPr>
      </w:pPr>
      <w:r w:rsidRPr="00DF6233">
        <w:rPr>
          <w:sz w:val="22"/>
          <w:szCs w:val="22"/>
        </w:rPr>
        <w:t>az Ajánlatkérő az eljárást a szerződés megkötésére, illetőleg teljesítésére képtelenné válása miatt, vagy egyéb okból eredménytelenné nyilvánítja;</w:t>
      </w:r>
    </w:p>
    <w:p w:rsidR="005B2DCA" w:rsidRPr="00DF6233" w:rsidRDefault="005B2DCA" w:rsidP="005B2DCA">
      <w:pPr>
        <w:pStyle w:val="OkeanBehuzas"/>
        <w:spacing w:after="0" w:line="240" w:lineRule="auto"/>
        <w:ind w:left="0"/>
        <w:rPr>
          <w:rFonts w:ascii="Times New Roman" w:hAnsi="Times New Roman" w:cs="Times New Roman"/>
          <w:b/>
          <w:bCs/>
          <w:i/>
          <w:szCs w:val="22"/>
          <w:u w:val="single"/>
        </w:rPr>
      </w:pPr>
    </w:p>
    <w:p w:rsidR="005B2DCA" w:rsidRPr="00DF6233" w:rsidRDefault="00EC0469" w:rsidP="005B2DCA">
      <w:pPr>
        <w:rPr>
          <w:sz w:val="22"/>
          <w:szCs w:val="22"/>
        </w:rPr>
      </w:pPr>
      <w:r>
        <w:rPr>
          <w:b/>
          <w:bCs/>
          <w:i/>
          <w:sz w:val="22"/>
          <w:szCs w:val="22"/>
        </w:rPr>
        <w:t>17</w:t>
      </w:r>
      <w:r w:rsidR="005B2DCA" w:rsidRPr="00DF6233">
        <w:rPr>
          <w:b/>
          <w:bCs/>
          <w:i/>
          <w:sz w:val="22"/>
          <w:szCs w:val="22"/>
        </w:rPr>
        <w:t xml:space="preserve">. </w:t>
      </w:r>
      <w:r w:rsidR="005B2DCA" w:rsidRPr="00DF6233">
        <w:rPr>
          <w:b/>
          <w:bCs/>
          <w:i/>
          <w:sz w:val="22"/>
          <w:szCs w:val="22"/>
        </w:rPr>
        <w:tab/>
      </w:r>
      <w:r w:rsidR="005B2DCA" w:rsidRPr="00DF6233">
        <w:rPr>
          <w:b/>
          <w:bCs/>
          <w:i/>
          <w:sz w:val="22"/>
          <w:szCs w:val="22"/>
          <w:u w:val="single"/>
        </w:rPr>
        <w:t xml:space="preserve">Az ajánlattételi felhívás </w:t>
      </w:r>
      <w:r>
        <w:rPr>
          <w:b/>
          <w:bCs/>
          <w:i/>
          <w:sz w:val="22"/>
          <w:szCs w:val="22"/>
          <w:u w:val="single"/>
        </w:rPr>
        <w:t>megjelenésének</w:t>
      </w:r>
      <w:r w:rsidR="005B2DCA" w:rsidRPr="00DF6233">
        <w:rPr>
          <w:b/>
          <w:bCs/>
          <w:i/>
          <w:sz w:val="22"/>
          <w:szCs w:val="22"/>
          <w:u w:val="single"/>
        </w:rPr>
        <w:t xml:space="preserve"> napja:</w:t>
      </w:r>
      <w:r w:rsidR="005B2DCA" w:rsidRPr="00DF6233">
        <w:rPr>
          <w:b/>
          <w:bCs/>
          <w:sz w:val="22"/>
          <w:szCs w:val="22"/>
        </w:rPr>
        <w:t xml:space="preserve"> </w:t>
      </w:r>
    </w:p>
    <w:p w:rsidR="005B2DCA" w:rsidRPr="00DF6233" w:rsidRDefault="005B2DCA" w:rsidP="005B2DCA">
      <w:pPr>
        <w:tabs>
          <w:tab w:val="center" w:pos="4535"/>
        </w:tabs>
        <w:rPr>
          <w:sz w:val="22"/>
          <w:szCs w:val="22"/>
        </w:rPr>
      </w:pPr>
    </w:p>
    <w:p w:rsidR="005B2DCA" w:rsidRPr="00971522" w:rsidRDefault="005B2DCA" w:rsidP="005B2DCA">
      <w:pPr>
        <w:tabs>
          <w:tab w:val="center" w:pos="4535"/>
        </w:tabs>
        <w:rPr>
          <w:b/>
          <w:bCs/>
          <w:sz w:val="22"/>
          <w:szCs w:val="22"/>
        </w:rPr>
      </w:pPr>
      <w:r w:rsidRPr="00971522">
        <w:rPr>
          <w:b/>
          <w:sz w:val="22"/>
          <w:szCs w:val="22"/>
        </w:rPr>
        <w:t xml:space="preserve">Tatabánya, </w:t>
      </w:r>
      <w:r w:rsidR="00EC0469">
        <w:rPr>
          <w:b/>
          <w:bCs/>
          <w:sz w:val="22"/>
          <w:szCs w:val="22"/>
        </w:rPr>
        <w:t>2017.10</w:t>
      </w:r>
      <w:r w:rsidR="00604244" w:rsidRPr="00971522">
        <w:rPr>
          <w:b/>
          <w:bCs/>
          <w:sz w:val="22"/>
          <w:szCs w:val="22"/>
        </w:rPr>
        <w:t>.</w:t>
      </w:r>
      <w:r w:rsidR="00EC0469">
        <w:rPr>
          <w:b/>
          <w:bCs/>
          <w:sz w:val="22"/>
          <w:szCs w:val="22"/>
        </w:rPr>
        <w:t>1</w:t>
      </w:r>
      <w:r w:rsidR="00797963">
        <w:rPr>
          <w:b/>
          <w:bCs/>
          <w:sz w:val="22"/>
          <w:szCs w:val="22"/>
        </w:rPr>
        <w:t>6</w:t>
      </w:r>
      <w:r w:rsidR="00996B15">
        <w:rPr>
          <w:b/>
          <w:bCs/>
          <w:sz w:val="22"/>
          <w:szCs w:val="22"/>
        </w:rPr>
        <w:t>.</w:t>
      </w:r>
    </w:p>
    <w:p w:rsidR="005B2DCA" w:rsidRPr="00DF6233" w:rsidRDefault="005B2DCA" w:rsidP="005B2DCA">
      <w:pPr>
        <w:tabs>
          <w:tab w:val="center" w:pos="4535"/>
        </w:tabs>
        <w:rPr>
          <w:bCs/>
          <w:sz w:val="22"/>
          <w:szCs w:val="22"/>
        </w:rPr>
      </w:pPr>
    </w:p>
    <w:p w:rsidR="00807D8C" w:rsidRDefault="005B2DCA" w:rsidP="00604244">
      <w:pPr>
        <w:tabs>
          <w:tab w:val="center" w:pos="4535"/>
        </w:tabs>
        <w:rPr>
          <w:bCs/>
          <w:sz w:val="22"/>
          <w:szCs w:val="22"/>
        </w:rPr>
      </w:pPr>
      <w:r w:rsidRPr="00DF6233">
        <w:rPr>
          <w:bCs/>
          <w:sz w:val="22"/>
          <w:szCs w:val="22"/>
        </w:rPr>
        <w:tab/>
      </w:r>
    </w:p>
    <w:p w:rsidR="005B2DCA" w:rsidRPr="00DF6233" w:rsidRDefault="00807D8C" w:rsidP="00604244">
      <w:pPr>
        <w:tabs>
          <w:tab w:val="center" w:pos="4535"/>
        </w:tabs>
        <w:rPr>
          <w:bCs/>
          <w:sz w:val="22"/>
          <w:szCs w:val="22"/>
        </w:rPr>
      </w:pPr>
      <w:r>
        <w:rPr>
          <w:bCs/>
          <w:sz w:val="22"/>
          <w:szCs w:val="22"/>
        </w:rPr>
        <w:tab/>
      </w:r>
      <w:r>
        <w:rPr>
          <w:bCs/>
          <w:sz w:val="22"/>
          <w:szCs w:val="22"/>
        </w:rPr>
        <w:tab/>
      </w:r>
      <w:r>
        <w:rPr>
          <w:bCs/>
          <w:sz w:val="22"/>
          <w:szCs w:val="22"/>
        </w:rPr>
        <w:tab/>
      </w:r>
      <w:r w:rsidR="00604244" w:rsidRPr="00DF6233">
        <w:rPr>
          <w:bCs/>
          <w:sz w:val="22"/>
          <w:szCs w:val="22"/>
        </w:rPr>
        <w:t>Berczellyné Nagy Marianna</w:t>
      </w:r>
    </w:p>
    <w:p w:rsidR="00604244" w:rsidRPr="00DF6233" w:rsidRDefault="00604244" w:rsidP="00604244">
      <w:pPr>
        <w:tabs>
          <w:tab w:val="center" w:pos="4535"/>
        </w:tabs>
        <w:rPr>
          <w:bCs/>
          <w:sz w:val="22"/>
          <w:szCs w:val="22"/>
        </w:rPr>
      </w:pPr>
      <w:r w:rsidRPr="00DF6233">
        <w:rPr>
          <w:bCs/>
          <w:sz w:val="22"/>
          <w:szCs w:val="22"/>
        </w:rPr>
        <w:tab/>
      </w:r>
      <w:r w:rsidRPr="00DF6233">
        <w:rPr>
          <w:bCs/>
          <w:sz w:val="22"/>
          <w:szCs w:val="22"/>
        </w:rPr>
        <w:tab/>
      </w:r>
      <w:r w:rsidRPr="00DF6233">
        <w:rPr>
          <w:bCs/>
          <w:sz w:val="22"/>
          <w:szCs w:val="22"/>
        </w:rPr>
        <w:tab/>
      </w:r>
      <w:r w:rsidRPr="00DF6233">
        <w:rPr>
          <w:bCs/>
          <w:sz w:val="22"/>
          <w:szCs w:val="22"/>
        </w:rPr>
        <w:tab/>
        <w:t>főigazgató</w:t>
      </w:r>
    </w:p>
    <w:p w:rsidR="00604244" w:rsidRPr="00DF6233" w:rsidRDefault="00604244" w:rsidP="00604244">
      <w:pPr>
        <w:tabs>
          <w:tab w:val="center" w:pos="4535"/>
        </w:tabs>
        <w:rPr>
          <w:bCs/>
          <w:sz w:val="22"/>
          <w:szCs w:val="22"/>
        </w:rPr>
      </w:pPr>
      <w:r w:rsidRPr="00DF6233">
        <w:rPr>
          <w:bCs/>
          <w:sz w:val="22"/>
          <w:szCs w:val="22"/>
        </w:rPr>
        <w:tab/>
      </w:r>
      <w:r w:rsidRPr="00DF6233">
        <w:rPr>
          <w:bCs/>
          <w:sz w:val="22"/>
          <w:szCs w:val="22"/>
        </w:rPr>
        <w:tab/>
      </w:r>
      <w:r w:rsidR="00EC0469">
        <w:rPr>
          <w:bCs/>
          <w:sz w:val="22"/>
          <w:szCs w:val="22"/>
        </w:rPr>
        <w:t xml:space="preserve">  </w:t>
      </w:r>
      <w:r w:rsidR="00807D8C">
        <w:rPr>
          <w:bCs/>
          <w:sz w:val="22"/>
          <w:szCs w:val="22"/>
        </w:rPr>
        <w:t xml:space="preserve">     </w:t>
      </w:r>
      <w:r w:rsidR="00EC0469">
        <w:rPr>
          <w:bCs/>
          <w:sz w:val="22"/>
          <w:szCs w:val="22"/>
        </w:rPr>
        <w:t xml:space="preserve">  </w:t>
      </w:r>
      <w:r w:rsidRPr="00DF6233">
        <w:rPr>
          <w:bCs/>
          <w:sz w:val="22"/>
          <w:szCs w:val="22"/>
        </w:rPr>
        <w:t>Tatabánya</w:t>
      </w:r>
      <w:r w:rsidR="001844E4">
        <w:rPr>
          <w:bCs/>
          <w:sz w:val="22"/>
          <w:szCs w:val="22"/>
        </w:rPr>
        <w:t>i</w:t>
      </w:r>
      <w:r w:rsidRPr="00DF6233">
        <w:rPr>
          <w:bCs/>
          <w:sz w:val="22"/>
          <w:szCs w:val="22"/>
        </w:rPr>
        <w:t xml:space="preserve"> Szakképzési Centrum</w:t>
      </w:r>
    </w:p>
    <w:p w:rsidR="005B2DCA" w:rsidRPr="00DF6233" w:rsidRDefault="005B2DCA" w:rsidP="005B2DCA">
      <w:pPr>
        <w:pStyle w:val="Cmsor1"/>
        <w:rPr>
          <w:rFonts w:ascii="Times New Roman" w:hAnsi="Times New Roman"/>
          <w:sz w:val="22"/>
          <w:szCs w:val="22"/>
        </w:rPr>
      </w:pPr>
      <w:r w:rsidRPr="00DF6233">
        <w:rPr>
          <w:rFonts w:ascii="Times New Roman" w:hAnsi="Times New Roman"/>
          <w:sz w:val="22"/>
          <w:szCs w:val="22"/>
        </w:rPr>
        <w:br w:type="page"/>
      </w:r>
    </w:p>
    <w:p w:rsidR="005B2DCA" w:rsidRPr="00DF6233" w:rsidRDefault="005B2DCA" w:rsidP="005B2DCA">
      <w:pPr>
        <w:pStyle w:val="Cmsor1"/>
        <w:rPr>
          <w:rFonts w:ascii="Times New Roman" w:hAnsi="Times New Roman"/>
          <w:sz w:val="22"/>
          <w:szCs w:val="22"/>
        </w:rPr>
      </w:pPr>
      <w:bookmarkStart w:id="13" w:name="_Toc429313229"/>
      <w:r w:rsidRPr="00DF6233">
        <w:rPr>
          <w:rFonts w:ascii="Times New Roman" w:hAnsi="Times New Roman"/>
          <w:sz w:val="22"/>
          <w:szCs w:val="22"/>
        </w:rPr>
        <w:lastRenderedPageBreak/>
        <w:t>4. Mellékletek</w:t>
      </w:r>
      <w:bookmarkEnd w:id="13"/>
    </w:p>
    <w:p w:rsidR="005B2DCA" w:rsidRPr="00DF6233" w:rsidRDefault="005B2DCA" w:rsidP="005B2DCA">
      <w:pPr>
        <w:ind w:right="70"/>
        <w:jc w:val="center"/>
        <w:rPr>
          <w:b/>
          <w:spacing w:val="60"/>
          <w:sz w:val="22"/>
          <w:szCs w:val="22"/>
        </w:rPr>
      </w:pPr>
    </w:p>
    <w:p w:rsidR="005B2DCA" w:rsidRDefault="005B2DCA" w:rsidP="005B2DCA">
      <w:pPr>
        <w:ind w:right="70"/>
        <w:jc w:val="center"/>
        <w:rPr>
          <w:b/>
          <w:sz w:val="22"/>
          <w:szCs w:val="22"/>
        </w:rPr>
      </w:pPr>
      <w:r w:rsidRPr="00DF6233">
        <w:rPr>
          <w:b/>
          <w:sz w:val="22"/>
          <w:szCs w:val="22"/>
        </w:rPr>
        <w:t>FELOLVASÓLAP</w:t>
      </w:r>
    </w:p>
    <w:p w:rsidR="001844E4" w:rsidRPr="00DF6233" w:rsidRDefault="001844E4" w:rsidP="005B2DCA">
      <w:pPr>
        <w:ind w:right="70"/>
        <w:jc w:val="center"/>
        <w:rPr>
          <w:b/>
          <w:sz w:val="22"/>
          <w:szCs w:val="22"/>
        </w:rPr>
      </w:pPr>
    </w:p>
    <w:p w:rsidR="00231450" w:rsidRDefault="00231450" w:rsidP="00231450">
      <w:pPr>
        <w:pStyle w:val="Csakszveg"/>
        <w:jc w:val="center"/>
        <w:rPr>
          <w:rFonts w:ascii="Times New Roman" w:hAnsi="Times New Roman"/>
          <w:b/>
          <w:i/>
          <w:sz w:val="22"/>
          <w:szCs w:val="22"/>
        </w:rPr>
      </w:pPr>
      <w:r w:rsidRPr="00DF6233">
        <w:rPr>
          <w:rFonts w:ascii="Times New Roman" w:hAnsi="Times New Roman"/>
          <w:b/>
          <w:i/>
          <w:sz w:val="22"/>
          <w:szCs w:val="22"/>
        </w:rPr>
        <w:t>„</w:t>
      </w:r>
      <w:r w:rsidR="00EA654D">
        <w:rPr>
          <w:rFonts w:ascii="Times New Roman" w:hAnsi="Times New Roman"/>
          <w:b/>
          <w:i/>
          <w:sz w:val="22"/>
          <w:szCs w:val="22"/>
        </w:rPr>
        <w:t>A T</w:t>
      </w:r>
      <w:r w:rsidR="009A4B8C">
        <w:rPr>
          <w:rFonts w:ascii="Times New Roman" w:hAnsi="Times New Roman"/>
          <w:b/>
          <w:i/>
          <w:sz w:val="22"/>
          <w:szCs w:val="22"/>
        </w:rPr>
        <w:t>SZC</w:t>
      </w:r>
      <w:r w:rsidR="00EA654D">
        <w:rPr>
          <w:rFonts w:ascii="Times New Roman" w:hAnsi="Times New Roman"/>
          <w:b/>
          <w:i/>
          <w:sz w:val="22"/>
          <w:szCs w:val="22"/>
        </w:rPr>
        <w:t xml:space="preserve"> Bláthy Ottó Szakközépiskolája, Szakiskolája és Kollégiuma (</w:t>
      </w:r>
      <w:r w:rsidR="00EA654D" w:rsidRPr="00B007D5">
        <w:rPr>
          <w:rFonts w:ascii="Times New Roman" w:hAnsi="Times New Roman"/>
          <w:b/>
          <w:i/>
          <w:sz w:val="22"/>
          <w:szCs w:val="22"/>
        </w:rPr>
        <w:t>2890 Tata, Bercsényi u. 7.</w:t>
      </w:r>
      <w:r w:rsidR="00EA654D">
        <w:rPr>
          <w:rFonts w:ascii="Times New Roman" w:hAnsi="Times New Roman"/>
          <w:b/>
          <w:i/>
          <w:sz w:val="22"/>
          <w:szCs w:val="22"/>
        </w:rPr>
        <w:t>) tűz- és irányfény jelző rendszerének javítására, az épületben végzett munkálatok utáni helyreállítása</w:t>
      </w:r>
      <w:r w:rsidRPr="00DF6233">
        <w:rPr>
          <w:rFonts w:ascii="Times New Roman" w:hAnsi="Times New Roman"/>
          <w:b/>
          <w:i/>
          <w:sz w:val="22"/>
          <w:szCs w:val="22"/>
        </w:rPr>
        <w:t>”</w:t>
      </w:r>
    </w:p>
    <w:p w:rsidR="00231450" w:rsidRPr="00DF6233" w:rsidRDefault="00231450" w:rsidP="00231450">
      <w:pPr>
        <w:pStyle w:val="Csakszveg"/>
        <w:jc w:val="center"/>
        <w:rPr>
          <w:rFonts w:ascii="Times New Roman" w:hAnsi="Times New Roman"/>
          <w:b/>
          <w:i/>
          <w:sz w:val="22"/>
          <w:szCs w:val="22"/>
        </w:rPr>
      </w:pPr>
      <w:r>
        <w:rPr>
          <w:rFonts w:ascii="Times New Roman" w:hAnsi="Times New Roman"/>
          <w:b/>
          <w:i/>
          <w:sz w:val="22"/>
          <w:szCs w:val="22"/>
        </w:rPr>
        <w:t>tárgyában</w:t>
      </w:r>
    </w:p>
    <w:p w:rsidR="005B2DCA" w:rsidRPr="00DF6233" w:rsidRDefault="005B2DCA" w:rsidP="005B2DCA">
      <w:pPr>
        <w:ind w:right="567"/>
        <w:jc w:val="left"/>
        <w:rPr>
          <w:b/>
          <w:sz w:val="22"/>
          <w:szCs w:val="22"/>
        </w:rPr>
      </w:pPr>
    </w:p>
    <w:p w:rsidR="005B2DCA" w:rsidRPr="00DF6233" w:rsidRDefault="005B2DCA" w:rsidP="005B2DCA">
      <w:pPr>
        <w:ind w:right="567"/>
        <w:rPr>
          <w:sz w:val="22"/>
          <w:szCs w:val="22"/>
        </w:rPr>
      </w:pPr>
      <w:r w:rsidRPr="00DF6233">
        <w:rPr>
          <w:b/>
          <w:sz w:val="22"/>
          <w:szCs w:val="22"/>
        </w:rPr>
        <w:t>1.</w:t>
      </w:r>
      <w:r w:rsidRPr="00DF6233">
        <w:rPr>
          <w:sz w:val="22"/>
          <w:szCs w:val="22"/>
        </w:rPr>
        <w:tab/>
        <w:t xml:space="preserve">Ajánlattevő neve: </w:t>
      </w:r>
    </w:p>
    <w:p w:rsidR="005B2DCA" w:rsidRPr="00DF6233" w:rsidRDefault="005B2DCA" w:rsidP="005B2DCA">
      <w:pPr>
        <w:ind w:right="567"/>
        <w:rPr>
          <w:sz w:val="22"/>
          <w:szCs w:val="22"/>
        </w:rPr>
      </w:pPr>
      <w:r w:rsidRPr="00DF6233">
        <w:rPr>
          <w:sz w:val="22"/>
          <w:szCs w:val="22"/>
        </w:rPr>
        <w:tab/>
        <w:t xml:space="preserve">Székhelye: </w:t>
      </w:r>
    </w:p>
    <w:p w:rsidR="005B2DCA" w:rsidRPr="00DF6233" w:rsidRDefault="005B2DCA" w:rsidP="005B2DCA">
      <w:pPr>
        <w:ind w:right="567"/>
        <w:rPr>
          <w:sz w:val="22"/>
          <w:szCs w:val="22"/>
        </w:rPr>
      </w:pPr>
      <w:r w:rsidRPr="00DF6233">
        <w:rPr>
          <w:sz w:val="22"/>
          <w:szCs w:val="22"/>
        </w:rPr>
        <w:tab/>
        <w:t>Levelezési cím:</w:t>
      </w:r>
    </w:p>
    <w:p w:rsidR="005B2DCA" w:rsidRPr="00DF6233" w:rsidRDefault="005B2DCA" w:rsidP="005B2DCA">
      <w:pPr>
        <w:ind w:right="567"/>
        <w:rPr>
          <w:sz w:val="22"/>
          <w:szCs w:val="22"/>
        </w:rPr>
      </w:pPr>
      <w:r w:rsidRPr="00DF6233">
        <w:rPr>
          <w:sz w:val="22"/>
          <w:szCs w:val="22"/>
        </w:rPr>
        <w:tab/>
        <w:t>Cégjegyzékszám:</w:t>
      </w:r>
    </w:p>
    <w:p w:rsidR="005B2DCA" w:rsidRPr="00DF6233" w:rsidRDefault="005B2DCA" w:rsidP="005B2DCA">
      <w:pPr>
        <w:ind w:right="567"/>
        <w:rPr>
          <w:sz w:val="22"/>
          <w:szCs w:val="22"/>
        </w:rPr>
      </w:pPr>
      <w:r w:rsidRPr="00DF6233">
        <w:rPr>
          <w:sz w:val="22"/>
          <w:szCs w:val="22"/>
        </w:rPr>
        <w:tab/>
        <w:t>Adószám:</w:t>
      </w:r>
    </w:p>
    <w:p w:rsidR="005B2DCA" w:rsidRPr="00DF6233" w:rsidRDefault="005B2DCA" w:rsidP="005B2DCA">
      <w:pPr>
        <w:ind w:right="567"/>
        <w:rPr>
          <w:sz w:val="22"/>
          <w:szCs w:val="22"/>
        </w:rPr>
      </w:pPr>
      <w:r w:rsidRPr="00DF6233">
        <w:rPr>
          <w:sz w:val="22"/>
          <w:szCs w:val="22"/>
        </w:rPr>
        <w:tab/>
        <w:t>Bankszámlaszám:</w:t>
      </w:r>
    </w:p>
    <w:p w:rsidR="005B2DCA" w:rsidRPr="00DF6233" w:rsidRDefault="005B2DCA" w:rsidP="005B2DCA">
      <w:pPr>
        <w:ind w:right="567"/>
        <w:rPr>
          <w:sz w:val="22"/>
          <w:szCs w:val="22"/>
        </w:rPr>
      </w:pPr>
      <w:r w:rsidRPr="00DF6233">
        <w:rPr>
          <w:sz w:val="22"/>
          <w:szCs w:val="22"/>
        </w:rPr>
        <w:tab/>
        <w:t xml:space="preserve">Telefon:                     </w:t>
      </w:r>
    </w:p>
    <w:p w:rsidR="005B2DCA" w:rsidRPr="00DF6233" w:rsidRDefault="005B2DCA" w:rsidP="005B2DCA">
      <w:pPr>
        <w:ind w:right="567" w:firstLine="708"/>
        <w:rPr>
          <w:sz w:val="22"/>
          <w:szCs w:val="22"/>
        </w:rPr>
      </w:pPr>
      <w:r w:rsidRPr="00DF6233">
        <w:rPr>
          <w:sz w:val="22"/>
          <w:szCs w:val="22"/>
        </w:rPr>
        <w:t xml:space="preserve">Telefax:            </w:t>
      </w:r>
      <w:r w:rsidRPr="00DF6233">
        <w:rPr>
          <w:sz w:val="22"/>
          <w:szCs w:val="22"/>
        </w:rPr>
        <w:tab/>
      </w:r>
    </w:p>
    <w:p w:rsidR="005B2DCA" w:rsidRPr="00DF6233" w:rsidRDefault="005B2DCA" w:rsidP="005B2DCA">
      <w:pPr>
        <w:ind w:right="567" w:firstLine="708"/>
        <w:rPr>
          <w:sz w:val="22"/>
          <w:szCs w:val="22"/>
        </w:rPr>
      </w:pPr>
      <w:r w:rsidRPr="00DF6233">
        <w:rPr>
          <w:sz w:val="22"/>
          <w:szCs w:val="22"/>
        </w:rPr>
        <w:t xml:space="preserve">E-mail: </w:t>
      </w:r>
    </w:p>
    <w:p w:rsidR="005B2DCA" w:rsidRPr="00DF6233" w:rsidRDefault="005B2DCA" w:rsidP="005B2DCA">
      <w:pPr>
        <w:ind w:right="567"/>
        <w:rPr>
          <w:sz w:val="22"/>
          <w:szCs w:val="22"/>
        </w:rPr>
      </w:pPr>
      <w:r w:rsidRPr="00DF6233">
        <w:rPr>
          <w:sz w:val="22"/>
          <w:szCs w:val="22"/>
        </w:rPr>
        <w:tab/>
        <w:t xml:space="preserve">Cégvezető neve: </w:t>
      </w:r>
    </w:p>
    <w:p w:rsidR="005B2DCA" w:rsidRPr="00DF6233" w:rsidRDefault="005B2DCA" w:rsidP="005B2DCA">
      <w:pPr>
        <w:ind w:right="567" w:firstLine="708"/>
        <w:rPr>
          <w:sz w:val="22"/>
          <w:szCs w:val="22"/>
        </w:rPr>
      </w:pPr>
      <w:r w:rsidRPr="00DF6233">
        <w:rPr>
          <w:sz w:val="22"/>
          <w:szCs w:val="22"/>
        </w:rPr>
        <w:t>Kapcsolattartó:</w:t>
      </w:r>
    </w:p>
    <w:p w:rsidR="005B2DCA" w:rsidRPr="00DF6233" w:rsidRDefault="005B2DCA" w:rsidP="005B2DCA">
      <w:pPr>
        <w:ind w:right="567" w:firstLine="708"/>
        <w:rPr>
          <w:sz w:val="22"/>
          <w:szCs w:val="22"/>
        </w:rPr>
      </w:pPr>
      <w:r w:rsidRPr="00DF6233">
        <w:rPr>
          <w:sz w:val="22"/>
          <w:szCs w:val="22"/>
        </w:rPr>
        <w:t>Ajánlatért felelős személy:</w:t>
      </w:r>
    </w:p>
    <w:p w:rsidR="005B2DCA" w:rsidRPr="00DF6233" w:rsidRDefault="005B2DCA" w:rsidP="005B2DCA">
      <w:pPr>
        <w:ind w:right="567"/>
        <w:rPr>
          <w:sz w:val="22"/>
          <w:szCs w:val="22"/>
        </w:rPr>
      </w:pPr>
    </w:p>
    <w:p w:rsidR="005B2DCA" w:rsidRPr="00DF6233" w:rsidRDefault="005B2DCA" w:rsidP="005B2DCA">
      <w:pPr>
        <w:ind w:right="567"/>
        <w:rPr>
          <w:sz w:val="22"/>
          <w:szCs w:val="22"/>
        </w:rPr>
      </w:pPr>
      <w:r w:rsidRPr="00DF6233">
        <w:rPr>
          <w:b/>
          <w:sz w:val="22"/>
          <w:szCs w:val="22"/>
        </w:rPr>
        <w:t>2.</w:t>
      </w:r>
      <w:r w:rsidRPr="00DF6233">
        <w:rPr>
          <w:b/>
          <w:sz w:val="22"/>
          <w:szCs w:val="22"/>
        </w:rPr>
        <w:tab/>
      </w:r>
      <w:r w:rsidRPr="00DF6233">
        <w:rPr>
          <w:sz w:val="22"/>
          <w:szCs w:val="22"/>
        </w:rPr>
        <w:t>Ajánlati adatok:</w:t>
      </w:r>
    </w:p>
    <w:p w:rsidR="005B2DCA" w:rsidRPr="00DF6233" w:rsidRDefault="005B2DCA" w:rsidP="005B2DCA">
      <w:pPr>
        <w:rPr>
          <w:b/>
          <w:sz w:val="22"/>
          <w:szCs w:val="22"/>
        </w:rPr>
      </w:pPr>
    </w:p>
    <w:p w:rsidR="005B2DCA" w:rsidRPr="00DF6233" w:rsidRDefault="00231450" w:rsidP="005B2DCA">
      <w:pPr>
        <w:rPr>
          <w:b/>
          <w:sz w:val="22"/>
          <w:szCs w:val="22"/>
        </w:rPr>
      </w:pPr>
      <w:r>
        <w:rPr>
          <w:b/>
          <w:sz w:val="22"/>
          <w:szCs w:val="22"/>
        </w:rPr>
        <w:t xml:space="preserve">Ajánlati ár: </w:t>
      </w:r>
    </w:p>
    <w:p w:rsidR="005B2DCA" w:rsidRPr="00DF6233" w:rsidRDefault="00231450" w:rsidP="005B2DCA">
      <w:pPr>
        <w:ind w:left="720" w:right="-110" w:hanging="12"/>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w:t>
      </w:r>
      <w:r w:rsidR="005B2DCA" w:rsidRPr="00DF6233">
        <w:rPr>
          <w:b/>
          <w:sz w:val="22"/>
          <w:szCs w:val="22"/>
        </w:rPr>
        <w:t>nettó: ………………….. Ft + ÁFA</w:t>
      </w:r>
      <w:r w:rsidR="005B2DCA" w:rsidRPr="00DF6233">
        <w:rPr>
          <w:b/>
          <w:sz w:val="22"/>
          <w:szCs w:val="22"/>
        </w:rPr>
        <w:tab/>
      </w:r>
      <w:r w:rsidR="005B2DCA" w:rsidRPr="00DF6233">
        <w:rPr>
          <w:b/>
          <w:sz w:val="22"/>
          <w:szCs w:val="22"/>
        </w:rPr>
        <w:tab/>
      </w:r>
      <w:r w:rsidR="005B2DCA" w:rsidRPr="00DF6233">
        <w:rPr>
          <w:b/>
          <w:sz w:val="22"/>
          <w:szCs w:val="22"/>
        </w:rPr>
        <w:tab/>
      </w:r>
      <w:r w:rsidR="005B2DCA" w:rsidRPr="00DF6233">
        <w:rPr>
          <w:b/>
          <w:sz w:val="22"/>
          <w:szCs w:val="22"/>
        </w:rPr>
        <w:tab/>
        <w:t xml:space="preserve"> </w:t>
      </w:r>
    </w:p>
    <w:p w:rsidR="005B2DCA" w:rsidRPr="00DF6233" w:rsidRDefault="005B2DCA" w:rsidP="005B2DCA">
      <w:pPr>
        <w:ind w:left="4254" w:right="567" w:firstLine="709"/>
        <w:rPr>
          <w:b/>
          <w:sz w:val="22"/>
          <w:szCs w:val="22"/>
        </w:rPr>
      </w:pPr>
      <w:r w:rsidRPr="00DF6233">
        <w:rPr>
          <w:b/>
          <w:sz w:val="22"/>
          <w:szCs w:val="22"/>
        </w:rPr>
        <w:t>bruttó: ……………</w:t>
      </w:r>
      <w:r w:rsidR="001D2004">
        <w:rPr>
          <w:b/>
          <w:sz w:val="22"/>
          <w:szCs w:val="22"/>
        </w:rPr>
        <w:t>.</w:t>
      </w:r>
      <w:r w:rsidRPr="00DF6233">
        <w:rPr>
          <w:b/>
          <w:sz w:val="22"/>
          <w:szCs w:val="22"/>
        </w:rPr>
        <w:t>…… Ft</w:t>
      </w:r>
    </w:p>
    <w:p w:rsidR="005B2DCA" w:rsidRPr="00DF6233" w:rsidRDefault="005B2DCA" w:rsidP="005B2DCA">
      <w:pPr>
        <w:rPr>
          <w:sz w:val="22"/>
          <w:szCs w:val="22"/>
        </w:rPr>
      </w:pPr>
    </w:p>
    <w:p w:rsidR="005B2DCA" w:rsidRPr="00DF6233" w:rsidRDefault="005B2DCA" w:rsidP="005B2DCA">
      <w:pPr>
        <w:ind w:right="567"/>
        <w:rPr>
          <w:b/>
          <w:sz w:val="22"/>
          <w:szCs w:val="22"/>
        </w:rPr>
      </w:pPr>
    </w:p>
    <w:p w:rsidR="005B2DCA" w:rsidRPr="00DF6233" w:rsidRDefault="005B2DCA" w:rsidP="005B2DCA">
      <w:pPr>
        <w:rPr>
          <w:b/>
          <w:sz w:val="22"/>
          <w:szCs w:val="22"/>
        </w:rPr>
      </w:pPr>
      <w:r w:rsidRPr="00DF6233">
        <w:rPr>
          <w:b/>
          <w:sz w:val="22"/>
          <w:szCs w:val="22"/>
        </w:rPr>
        <w:t>Fizetési határidő: ………….………………………</w:t>
      </w:r>
    </w:p>
    <w:p w:rsidR="005B2DCA" w:rsidRPr="00DF6233" w:rsidRDefault="005B2DCA" w:rsidP="005B2DCA">
      <w:pPr>
        <w:rPr>
          <w:b/>
          <w:sz w:val="22"/>
          <w:szCs w:val="22"/>
        </w:rPr>
      </w:pPr>
    </w:p>
    <w:p w:rsidR="005B2DCA" w:rsidRPr="00DF6233" w:rsidRDefault="005B2DCA" w:rsidP="005B2DCA">
      <w:pPr>
        <w:rPr>
          <w:b/>
          <w:bCs/>
          <w:i/>
          <w:sz w:val="22"/>
          <w:szCs w:val="22"/>
        </w:rPr>
      </w:pPr>
    </w:p>
    <w:p w:rsidR="005B2DCA" w:rsidRPr="00DF6233" w:rsidRDefault="005B2DCA" w:rsidP="005B2DCA">
      <w:pPr>
        <w:ind w:right="567"/>
        <w:rPr>
          <w:b/>
          <w:sz w:val="22"/>
          <w:szCs w:val="22"/>
        </w:rPr>
      </w:pPr>
    </w:p>
    <w:p w:rsidR="005B2DCA" w:rsidRPr="00DF6233" w:rsidRDefault="005B2DCA" w:rsidP="005B2DCA">
      <w:pPr>
        <w:ind w:right="567"/>
        <w:rPr>
          <w:sz w:val="22"/>
          <w:szCs w:val="22"/>
        </w:rPr>
      </w:pPr>
    </w:p>
    <w:p w:rsidR="005B2DCA" w:rsidRPr="00DF6233" w:rsidRDefault="005B2DCA" w:rsidP="005B2DCA">
      <w:pPr>
        <w:ind w:right="567"/>
        <w:rPr>
          <w:sz w:val="22"/>
          <w:szCs w:val="22"/>
        </w:rPr>
      </w:pPr>
    </w:p>
    <w:p w:rsidR="005B2DCA" w:rsidRPr="00DF6233" w:rsidRDefault="005B2DCA" w:rsidP="005B2DCA">
      <w:pPr>
        <w:ind w:right="567"/>
        <w:rPr>
          <w:sz w:val="22"/>
          <w:szCs w:val="22"/>
        </w:rPr>
      </w:pPr>
    </w:p>
    <w:p w:rsidR="005B2DCA" w:rsidRPr="00DF6233" w:rsidRDefault="005B2DCA" w:rsidP="005B2DCA">
      <w:pPr>
        <w:ind w:right="567"/>
        <w:rPr>
          <w:sz w:val="22"/>
          <w:szCs w:val="22"/>
        </w:rPr>
      </w:pPr>
    </w:p>
    <w:p w:rsidR="005B2DCA" w:rsidRPr="00DF6233" w:rsidRDefault="005B2DCA" w:rsidP="005B2DCA">
      <w:pPr>
        <w:ind w:right="567"/>
        <w:rPr>
          <w:sz w:val="22"/>
          <w:szCs w:val="22"/>
        </w:rPr>
      </w:pPr>
      <w:r w:rsidRPr="00DF6233">
        <w:rPr>
          <w:sz w:val="22"/>
          <w:szCs w:val="22"/>
        </w:rPr>
        <w:t>Keltezés: ………………………….</w:t>
      </w:r>
    </w:p>
    <w:p w:rsidR="005B2DCA" w:rsidRPr="00DF6233" w:rsidRDefault="005B2DCA" w:rsidP="005B2DCA">
      <w:pPr>
        <w:rPr>
          <w:b/>
          <w:spacing w:val="60"/>
          <w:sz w:val="22"/>
          <w:szCs w:val="22"/>
        </w:rPr>
      </w:pPr>
      <w:r w:rsidRPr="00DF6233">
        <w:rPr>
          <w:sz w:val="22"/>
          <w:szCs w:val="22"/>
        </w:rPr>
        <w:tab/>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DCA" w:rsidRPr="00DF6233" w:rsidTr="001F07F5">
        <w:tc>
          <w:tcPr>
            <w:tcW w:w="4819" w:type="dxa"/>
          </w:tcPr>
          <w:p w:rsidR="005B2DCA" w:rsidRPr="00DF6233" w:rsidRDefault="005B2DCA" w:rsidP="001F07F5">
            <w:pPr>
              <w:autoSpaceDN w:val="0"/>
              <w:jc w:val="center"/>
              <w:rPr>
                <w:sz w:val="22"/>
                <w:szCs w:val="22"/>
              </w:rPr>
            </w:pPr>
            <w:r w:rsidRPr="00DF6233">
              <w:rPr>
                <w:sz w:val="22"/>
                <w:szCs w:val="22"/>
              </w:rPr>
              <w:t>………………………………</w:t>
            </w:r>
          </w:p>
        </w:tc>
      </w:tr>
      <w:tr w:rsidR="005B2DCA" w:rsidRPr="00DF6233" w:rsidTr="001F07F5">
        <w:tc>
          <w:tcPr>
            <w:tcW w:w="4819" w:type="dxa"/>
          </w:tcPr>
          <w:p w:rsidR="005B2DCA" w:rsidRPr="00DF6233" w:rsidRDefault="005B2DCA" w:rsidP="001F07F5">
            <w:pPr>
              <w:autoSpaceDN w:val="0"/>
              <w:jc w:val="center"/>
              <w:rPr>
                <w:sz w:val="22"/>
                <w:szCs w:val="22"/>
              </w:rPr>
            </w:pPr>
            <w:r w:rsidRPr="00DF6233">
              <w:rPr>
                <w:sz w:val="22"/>
                <w:szCs w:val="22"/>
              </w:rPr>
              <w:t>cégszerű aláírás</w:t>
            </w:r>
          </w:p>
        </w:tc>
      </w:tr>
    </w:tbl>
    <w:p w:rsidR="005B2DCA" w:rsidRPr="00DF6233" w:rsidRDefault="005B2DCA" w:rsidP="005B2DCA">
      <w:pPr>
        <w:tabs>
          <w:tab w:val="left" w:pos="425"/>
          <w:tab w:val="left" w:pos="703"/>
        </w:tabs>
        <w:jc w:val="center"/>
        <w:rPr>
          <w:b/>
          <w:sz w:val="22"/>
          <w:szCs w:val="22"/>
        </w:rPr>
      </w:pPr>
      <w:r w:rsidRPr="00DF6233">
        <w:rPr>
          <w:b/>
          <w:sz w:val="22"/>
          <w:szCs w:val="22"/>
        </w:rPr>
        <w:br w:type="page"/>
      </w:r>
      <w:r w:rsidRPr="00DF6233">
        <w:rPr>
          <w:b/>
          <w:sz w:val="22"/>
          <w:szCs w:val="22"/>
        </w:rPr>
        <w:lastRenderedPageBreak/>
        <w:t>NYILATKOZAT ALKALMASSÁGI FELTÉTELEKNEK VALÓ MEGFELELÉSRŐL</w:t>
      </w:r>
    </w:p>
    <w:p w:rsidR="005B2DCA" w:rsidRPr="00DF6233" w:rsidRDefault="005B2DCA" w:rsidP="005B2DCA">
      <w:pPr>
        <w:tabs>
          <w:tab w:val="left" w:pos="425"/>
          <w:tab w:val="left" w:pos="703"/>
        </w:tabs>
        <w:rPr>
          <w:b/>
          <w:sz w:val="22"/>
          <w:szCs w:val="22"/>
        </w:rPr>
      </w:pPr>
    </w:p>
    <w:p w:rsidR="005B2DCA" w:rsidRPr="00DF6233" w:rsidRDefault="005B2DCA" w:rsidP="005B2DCA">
      <w:pPr>
        <w:tabs>
          <w:tab w:val="left" w:pos="425"/>
          <w:tab w:val="left" w:pos="703"/>
        </w:tabs>
        <w:rPr>
          <w:b/>
          <w:sz w:val="22"/>
          <w:szCs w:val="22"/>
        </w:rPr>
      </w:pPr>
    </w:p>
    <w:p w:rsidR="005B2DCA" w:rsidRPr="00DF6233" w:rsidRDefault="005B2DCA" w:rsidP="005B2DCA">
      <w:pPr>
        <w:tabs>
          <w:tab w:val="left" w:pos="425"/>
          <w:tab w:val="left" w:pos="703"/>
        </w:tabs>
        <w:rPr>
          <w:rFonts w:eastAsia="Times"/>
          <w:b/>
          <w:sz w:val="22"/>
          <w:szCs w:val="22"/>
        </w:rPr>
      </w:pPr>
    </w:p>
    <w:p w:rsidR="001844E4" w:rsidRDefault="005B2DCA" w:rsidP="00DF6233">
      <w:pPr>
        <w:pStyle w:val="Csakszveg"/>
        <w:jc w:val="center"/>
        <w:rPr>
          <w:rFonts w:ascii="Times New Roman" w:eastAsia="Times" w:hAnsi="Times New Roman"/>
          <w:sz w:val="22"/>
          <w:szCs w:val="22"/>
        </w:rPr>
      </w:pPr>
      <w:r w:rsidRPr="00DF6233">
        <w:rPr>
          <w:rFonts w:ascii="Times New Roman" w:eastAsia="Times" w:hAnsi="Times New Roman"/>
          <w:sz w:val="22"/>
          <w:szCs w:val="22"/>
        </w:rPr>
        <w:t xml:space="preserve">Alulírott ………………………………… a(z) …………................................................. képviselőjeként a </w:t>
      </w:r>
    </w:p>
    <w:p w:rsidR="001844E4" w:rsidRDefault="001844E4" w:rsidP="00DF6233">
      <w:pPr>
        <w:pStyle w:val="Csakszveg"/>
        <w:jc w:val="center"/>
        <w:rPr>
          <w:rFonts w:ascii="Times New Roman" w:eastAsia="Times" w:hAnsi="Times New Roman"/>
          <w:sz w:val="22"/>
          <w:szCs w:val="22"/>
        </w:rPr>
      </w:pPr>
    </w:p>
    <w:p w:rsidR="00092DE0" w:rsidRPr="00DF6233" w:rsidRDefault="00092DE0" w:rsidP="00092DE0">
      <w:pPr>
        <w:pStyle w:val="Csakszveg"/>
        <w:jc w:val="center"/>
        <w:rPr>
          <w:rFonts w:ascii="Times New Roman" w:hAnsi="Times New Roman"/>
          <w:b/>
          <w:i/>
          <w:sz w:val="22"/>
          <w:szCs w:val="22"/>
        </w:rPr>
      </w:pPr>
      <w:r w:rsidRPr="00DF6233">
        <w:rPr>
          <w:rFonts w:ascii="Times New Roman" w:hAnsi="Times New Roman"/>
          <w:b/>
          <w:i/>
          <w:sz w:val="22"/>
          <w:szCs w:val="22"/>
        </w:rPr>
        <w:t>„</w:t>
      </w:r>
      <w:r w:rsidR="00EA654D">
        <w:rPr>
          <w:rFonts w:ascii="Times New Roman" w:hAnsi="Times New Roman"/>
          <w:b/>
          <w:i/>
          <w:sz w:val="22"/>
          <w:szCs w:val="22"/>
        </w:rPr>
        <w:t>A T</w:t>
      </w:r>
      <w:r w:rsidR="009A4B8C">
        <w:rPr>
          <w:rFonts w:ascii="Times New Roman" w:hAnsi="Times New Roman"/>
          <w:b/>
          <w:i/>
          <w:sz w:val="22"/>
          <w:szCs w:val="22"/>
        </w:rPr>
        <w:t>SZC</w:t>
      </w:r>
      <w:r w:rsidR="00EA654D">
        <w:rPr>
          <w:rFonts w:ascii="Times New Roman" w:hAnsi="Times New Roman"/>
          <w:b/>
          <w:i/>
          <w:sz w:val="22"/>
          <w:szCs w:val="22"/>
        </w:rPr>
        <w:t xml:space="preserve"> Bláthy Ottó Szakközépiskolája, Szakiskolája és Kollégiuma (</w:t>
      </w:r>
      <w:r w:rsidR="00EA654D" w:rsidRPr="00B007D5">
        <w:rPr>
          <w:rFonts w:ascii="Times New Roman" w:hAnsi="Times New Roman"/>
          <w:b/>
          <w:i/>
          <w:sz w:val="22"/>
          <w:szCs w:val="22"/>
        </w:rPr>
        <w:t>2890 Tata, Bercsényi u. 7.</w:t>
      </w:r>
      <w:r w:rsidR="00EA654D">
        <w:rPr>
          <w:rFonts w:ascii="Times New Roman" w:hAnsi="Times New Roman"/>
          <w:b/>
          <w:i/>
          <w:sz w:val="22"/>
          <w:szCs w:val="22"/>
        </w:rPr>
        <w:t>) tűz- és irányfény jelző rendszerének javítására, az épületben végzett munkálatok utáni helyreállítása</w:t>
      </w:r>
      <w:r w:rsidRPr="00DF6233">
        <w:rPr>
          <w:rFonts w:ascii="Times New Roman" w:hAnsi="Times New Roman"/>
          <w:b/>
          <w:i/>
          <w:sz w:val="22"/>
          <w:szCs w:val="22"/>
        </w:rPr>
        <w:t>”</w:t>
      </w:r>
    </w:p>
    <w:p w:rsidR="00DF6233" w:rsidRPr="00DF6233" w:rsidRDefault="00DF6233" w:rsidP="00DF6233">
      <w:pPr>
        <w:pStyle w:val="Csakszveg"/>
        <w:jc w:val="center"/>
        <w:rPr>
          <w:rFonts w:ascii="Times New Roman" w:hAnsi="Times New Roman"/>
          <w:sz w:val="22"/>
          <w:szCs w:val="22"/>
        </w:rPr>
      </w:pPr>
    </w:p>
    <w:p w:rsidR="005B2DCA" w:rsidRPr="00DF6233" w:rsidRDefault="005B2DCA" w:rsidP="00DF6233">
      <w:pPr>
        <w:pStyle w:val="Csakszveg"/>
        <w:jc w:val="center"/>
        <w:rPr>
          <w:rFonts w:ascii="Times New Roman" w:eastAsia="Times" w:hAnsi="Times New Roman"/>
          <w:sz w:val="22"/>
          <w:szCs w:val="22"/>
        </w:rPr>
      </w:pPr>
      <w:r w:rsidRPr="00DF6233">
        <w:rPr>
          <w:rFonts w:ascii="Times New Roman" w:hAnsi="Times New Roman"/>
          <w:sz w:val="22"/>
          <w:szCs w:val="22"/>
        </w:rPr>
        <w:t xml:space="preserve">tárgyú eljárásban </w:t>
      </w:r>
      <w:r w:rsidRPr="00DF6233">
        <w:rPr>
          <w:rFonts w:ascii="Times New Roman" w:eastAsia="Times" w:hAnsi="Times New Roman"/>
          <w:b/>
          <w:spacing w:val="40"/>
          <w:sz w:val="22"/>
          <w:szCs w:val="22"/>
        </w:rPr>
        <w:t>nyilatkozom,</w:t>
      </w:r>
      <w:r w:rsidRPr="00DF6233">
        <w:rPr>
          <w:rFonts w:ascii="Times New Roman" w:eastAsia="Times" w:hAnsi="Times New Roman"/>
          <w:sz w:val="22"/>
          <w:szCs w:val="22"/>
        </w:rPr>
        <w:t xml:space="preserve"> hogy</w:t>
      </w:r>
      <w:r w:rsidRPr="00DF6233">
        <w:rPr>
          <w:rFonts w:ascii="Times New Roman" w:hAnsi="Times New Roman"/>
          <w:sz w:val="22"/>
          <w:szCs w:val="22"/>
        </w:rPr>
        <w:t xml:space="preserve"> az általam képviselt ajánlattevő megfelel az</w:t>
      </w:r>
      <w:r w:rsidR="00092DE0">
        <w:rPr>
          <w:rFonts w:ascii="Times New Roman" w:hAnsi="Times New Roman"/>
          <w:sz w:val="22"/>
          <w:szCs w:val="22"/>
        </w:rPr>
        <w:t xml:space="preserve"> ajánlatkérő által a felhívás 9. </w:t>
      </w:r>
      <w:r w:rsidRPr="00DF6233">
        <w:rPr>
          <w:rFonts w:ascii="Times New Roman" w:hAnsi="Times New Roman"/>
          <w:sz w:val="22"/>
          <w:szCs w:val="22"/>
        </w:rPr>
        <w:t>pontjában előírt alkalmassági követelményeknek.</w:t>
      </w:r>
    </w:p>
    <w:p w:rsidR="005B2DCA" w:rsidRPr="00DF6233" w:rsidRDefault="005B2DCA" w:rsidP="005B2DCA">
      <w:pPr>
        <w:tabs>
          <w:tab w:val="left" w:pos="425"/>
          <w:tab w:val="left" w:pos="703"/>
        </w:tabs>
        <w:ind w:right="-360"/>
        <w:rPr>
          <w:snapToGrid w:val="0"/>
          <w:sz w:val="22"/>
          <w:szCs w:val="22"/>
        </w:rPr>
      </w:pPr>
    </w:p>
    <w:p w:rsidR="005B2DCA" w:rsidRPr="00DF6233" w:rsidRDefault="005B2DCA" w:rsidP="005B2DCA">
      <w:pPr>
        <w:tabs>
          <w:tab w:val="left" w:pos="425"/>
          <w:tab w:val="left" w:pos="703"/>
        </w:tabs>
        <w:ind w:right="-360"/>
        <w:rPr>
          <w:snapToGrid w:val="0"/>
          <w:sz w:val="22"/>
          <w:szCs w:val="22"/>
        </w:rPr>
      </w:pPr>
    </w:p>
    <w:p w:rsidR="005B2DCA" w:rsidRPr="00DF6233" w:rsidRDefault="005B2DCA" w:rsidP="005B2DCA">
      <w:pPr>
        <w:ind w:right="567"/>
        <w:rPr>
          <w:sz w:val="22"/>
          <w:szCs w:val="22"/>
        </w:rPr>
      </w:pPr>
      <w:r w:rsidRPr="00DF6233">
        <w:rPr>
          <w:sz w:val="22"/>
          <w:szCs w:val="22"/>
        </w:rPr>
        <w:t>Keltezés: ………………………….</w:t>
      </w:r>
    </w:p>
    <w:p w:rsidR="005B2DCA" w:rsidRPr="00DF6233" w:rsidRDefault="005B2DCA" w:rsidP="005B2DCA">
      <w:pPr>
        <w:ind w:left="567" w:right="567" w:hanging="567"/>
        <w:rPr>
          <w:sz w:val="22"/>
          <w:szCs w:val="22"/>
        </w:rPr>
      </w:pPr>
      <w:r w:rsidRPr="00DF6233">
        <w:rPr>
          <w:sz w:val="22"/>
          <w:szCs w:val="22"/>
        </w:rPr>
        <w:tab/>
      </w:r>
      <w:r w:rsidRPr="00DF6233">
        <w:rPr>
          <w:sz w:val="22"/>
          <w:szCs w:val="22"/>
        </w:rPr>
        <w:tab/>
      </w:r>
      <w:r w:rsidRPr="00DF6233">
        <w:rPr>
          <w:sz w:val="22"/>
          <w:szCs w:val="22"/>
        </w:rPr>
        <w:tab/>
      </w:r>
      <w:r w:rsidRPr="00DF6233">
        <w:rPr>
          <w:sz w:val="22"/>
          <w:szCs w:val="22"/>
        </w:rPr>
        <w:tab/>
      </w:r>
      <w:r w:rsidRPr="00DF6233">
        <w:rPr>
          <w:sz w:val="22"/>
          <w:szCs w:val="22"/>
        </w:rPr>
        <w:tab/>
      </w:r>
      <w:r w:rsidRPr="00DF6233">
        <w:rPr>
          <w:sz w:val="22"/>
          <w:szCs w:val="22"/>
        </w:rPr>
        <w:tab/>
      </w:r>
    </w:p>
    <w:p w:rsidR="005B2DCA" w:rsidRPr="00DF6233" w:rsidRDefault="005B2DCA" w:rsidP="005B2DCA">
      <w:pPr>
        <w:ind w:left="567" w:right="567" w:hanging="567"/>
        <w:rPr>
          <w:sz w:val="22"/>
          <w:szCs w:val="22"/>
        </w:rPr>
      </w:pPr>
    </w:p>
    <w:p w:rsidR="005B2DCA" w:rsidRPr="00DF6233" w:rsidRDefault="005B2DCA" w:rsidP="005B2DCA">
      <w:pPr>
        <w:rPr>
          <w:b/>
          <w:spacing w:val="60"/>
          <w:sz w:val="22"/>
          <w:szCs w:val="22"/>
        </w:rPr>
      </w:pPr>
      <w:r w:rsidRPr="00DF6233">
        <w:rPr>
          <w:sz w:val="22"/>
          <w:szCs w:val="22"/>
        </w:rPr>
        <w:tab/>
      </w:r>
      <w:r w:rsidRPr="00DF6233">
        <w:rPr>
          <w:sz w:val="22"/>
          <w:szCs w:val="22"/>
        </w:rPr>
        <w:tab/>
      </w:r>
      <w:r w:rsidRPr="00DF6233">
        <w:rPr>
          <w:sz w:val="22"/>
          <w:szCs w:val="22"/>
        </w:rPr>
        <w:tab/>
      </w:r>
      <w:r w:rsidRPr="00DF6233">
        <w:rPr>
          <w:sz w:val="22"/>
          <w:szCs w:val="22"/>
        </w:rPr>
        <w:tab/>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B2DCA" w:rsidRPr="00DF6233" w:rsidTr="001F07F5">
        <w:tc>
          <w:tcPr>
            <w:tcW w:w="4819" w:type="dxa"/>
          </w:tcPr>
          <w:p w:rsidR="005B2DCA" w:rsidRPr="00DF6233" w:rsidRDefault="005B2DCA" w:rsidP="001F07F5">
            <w:pPr>
              <w:autoSpaceDN w:val="0"/>
              <w:jc w:val="center"/>
              <w:rPr>
                <w:sz w:val="22"/>
                <w:szCs w:val="22"/>
              </w:rPr>
            </w:pPr>
            <w:r w:rsidRPr="00DF6233">
              <w:rPr>
                <w:sz w:val="22"/>
                <w:szCs w:val="22"/>
              </w:rPr>
              <w:t>………………………………</w:t>
            </w:r>
          </w:p>
        </w:tc>
      </w:tr>
      <w:tr w:rsidR="005B2DCA" w:rsidRPr="00DF6233" w:rsidTr="001F07F5">
        <w:tc>
          <w:tcPr>
            <w:tcW w:w="4819" w:type="dxa"/>
          </w:tcPr>
          <w:p w:rsidR="005B2DCA" w:rsidRPr="00DF6233" w:rsidRDefault="005B2DCA" w:rsidP="001F07F5">
            <w:pPr>
              <w:autoSpaceDN w:val="0"/>
              <w:jc w:val="center"/>
              <w:rPr>
                <w:sz w:val="22"/>
                <w:szCs w:val="22"/>
              </w:rPr>
            </w:pPr>
            <w:r w:rsidRPr="00DF6233">
              <w:rPr>
                <w:sz w:val="22"/>
                <w:szCs w:val="22"/>
              </w:rPr>
              <w:t>cégszerű aláírás</w:t>
            </w:r>
          </w:p>
        </w:tc>
      </w:tr>
    </w:tbl>
    <w:p w:rsidR="005B2DCA" w:rsidRPr="00DF6233" w:rsidRDefault="005B2DCA" w:rsidP="005B2DCA">
      <w:pPr>
        <w:pStyle w:val="NormlWeb"/>
        <w:jc w:val="both"/>
        <w:rPr>
          <w:color w:val="auto"/>
          <w:sz w:val="22"/>
          <w:szCs w:val="22"/>
        </w:rPr>
      </w:pPr>
    </w:p>
    <w:p w:rsidR="005B2DCA" w:rsidRPr="00DF6233" w:rsidRDefault="005B2DCA" w:rsidP="005B2DCA">
      <w:pPr>
        <w:pStyle w:val="Cmsor1"/>
        <w:ind w:left="720"/>
        <w:jc w:val="both"/>
        <w:rPr>
          <w:rFonts w:ascii="Times New Roman" w:hAnsi="Times New Roman"/>
          <w:sz w:val="22"/>
          <w:szCs w:val="22"/>
        </w:rPr>
      </w:pPr>
    </w:p>
    <w:p w:rsidR="005B2DCA" w:rsidRPr="00092DE0" w:rsidRDefault="005B2DCA" w:rsidP="00092DE0">
      <w:pPr>
        <w:pStyle w:val="Cmsor1"/>
        <w:jc w:val="both"/>
        <w:rPr>
          <w:rFonts w:ascii="Times New Roman" w:hAnsi="Times New Roman"/>
          <w:sz w:val="22"/>
          <w:szCs w:val="22"/>
        </w:rPr>
      </w:pPr>
      <w:r w:rsidRPr="00DF6233">
        <w:rPr>
          <w:sz w:val="22"/>
          <w:szCs w:val="22"/>
        </w:rPr>
        <w:br w:type="page"/>
      </w:r>
    </w:p>
    <w:p w:rsidR="005B2DCA" w:rsidRPr="00DF6233" w:rsidRDefault="005B2DCA" w:rsidP="005B2DCA">
      <w:pPr>
        <w:pStyle w:val="NormlWeb"/>
        <w:spacing w:after="0"/>
        <w:jc w:val="center"/>
        <w:rPr>
          <w:b/>
          <w:color w:val="auto"/>
          <w:sz w:val="22"/>
          <w:szCs w:val="22"/>
        </w:rPr>
      </w:pPr>
      <w:r w:rsidRPr="00DF6233">
        <w:rPr>
          <w:b/>
          <w:color w:val="auto"/>
          <w:sz w:val="22"/>
          <w:szCs w:val="22"/>
        </w:rPr>
        <w:lastRenderedPageBreak/>
        <w:t>NYILATKOZAT</w:t>
      </w:r>
    </w:p>
    <w:p w:rsidR="005B2DCA" w:rsidRPr="00DF6233" w:rsidRDefault="005B2DCA" w:rsidP="005B2DCA">
      <w:pPr>
        <w:jc w:val="center"/>
        <w:rPr>
          <w:sz w:val="22"/>
          <w:szCs w:val="22"/>
        </w:rPr>
      </w:pPr>
    </w:p>
    <w:p w:rsidR="005B2DCA" w:rsidRPr="00DF6233" w:rsidRDefault="005B2DCA" w:rsidP="005B2DCA">
      <w:pPr>
        <w:spacing w:before="120"/>
        <w:rPr>
          <w:sz w:val="22"/>
          <w:szCs w:val="22"/>
        </w:rPr>
      </w:pPr>
      <w:r w:rsidRPr="00DF6233">
        <w:rPr>
          <w:sz w:val="22"/>
          <w:szCs w:val="22"/>
        </w:rPr>
        <w:t>A nemzeti vagyonról szóló 2011. évi CXCVI. törvény 3.§ (1) bekezdés 1. b) pontjában meghatározott átlátható szervezet részére az államháztartásról szóló 2011. évi CXCV. törvény 41. § (6) bekezdésében előírt kötelezettség teljesítéséhez:</w:t>
      </w:r>
    </w:p>
    <w:p w:rsidR="005B2DCA" w:rsidRPr="00DF6233" w:rsidRDefault="005B2DCA" w:rsidP="005B2DCA">
      <w:pPr>
        <w:rPr>
          <w:sz w:val="22"/>
          <w:szCs w:val="22"/>
        </w:rPr>
      </w:pPr>
    </w:p>
    <w:p w:rsidR="005B2DCA" w:rsidRPr="00DF6233" w:rsidRDefault="005B2DCA" w:rsidP="005B2DCA">
      <w:pPr>
        <w:numPr>
          <w:ilvl w:val="0"/>
          <w:numId w:val="6"/>
        </w:numPr>
        <w:jc w:val="left"/>
        <w:rPr>
          <w:sz w:val="22"/>
          <w:szCs w:val="22"/>
        </w:rPr>
      </w:pPr>
      <w:r w:rsidRPr="00DF6233">
        <w:rPr>
          <w:sz w:val="22"/>
          <w:szCs w:val="22"/>
        </w:rPr>
        <w:t>A nyilatkozattételre kötelezett szervezet adatai a cégkivonat és az aláírási címpéldány alapján:</w:t>
      </w:r>
    </w:p>
    <w:p w:rsidR="005B2DCA" w:rsidRPr="00DF6233" w:rsidRDefault="005B2DCA" w:rsidP="005B2DCA">
      <w:pPr>
        <w:ind w:left="360"/>
        <w:rPr>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252"/>
      </w:tblGrid>
      <w:tr w:rsidR="005B2DCA" w:rsidRPr="00DF6233" w:rsidTr="001F07F5">
        <w:tc>
          <w:tcPr>
            <w:tcW w:w="3960" w:type="dxa"/>
          </w:tcPr>
          <w:p w:rsidR="005B2DCA" w:rsidRPr="00DF6233" w:rsidRDefault="005B2DCA" w:rsidP="001F07F5">
            <w:pPr>
              <w:rPr>
                <w:sz w:val="22"/>
                <w:szCs w:val="22"/>
              </w:rPr>
            </w:pPr>
          </w:p>
          <w:p w:rsidR="005B2DCA" w:rsidRPr="00DF6233" w:rsidRDefault="005B2DCA" w:rsidP="001F07F5">
            <w:pPr>
              <w:rPr>
                <w:sz w:val="22"/>
                <w:szCs w:val="22"/>
              </w:rPr>
            </w:pPr>
            <w:r w:rsidRPr="00DF6233">
              <w:rPr>
                <w:sz w:val="22"/>
                <w:szCs w:val="22"/>
              </w:rPr>
              <w:t>Szervezet neve:</w:t>
            </w:r>
          </w:p>
          <w:p w:rsidR="005B2DCA" w:rsidRPr="00DF6233" w:rsidRDefault="005B2DCA" w:rsidP="001F07F5">
            <w:pPr>
              <w:rPr>
                <w:sz w:val="22"/>
                <w:szCs w:val="22"/>
              </w:rPr>
            </w:pPr>
          </w:p>
        </w:tc>
        <w:tc>
          <w:tcPr>
            <w:tcW w:w="5350" w:type="dxa"/>
          </w:tcPr>
          <w:p w:rsidR="005B2DCA" w:rsidRPr="00DF6233" w:rsidRDefault="005B2DCA" w:rsidP="001F07F5">
            <w:pPr>
              <w:rPr>
                <w:sz w:val="22"/>
                <w:szCs w:val="22"/>
              </w:rPr>
            </w:pPr>
          </w:p>
        </w:tc>
      </w:tr>
      <w:tr w:rsidR="005B2DCA" w:rsidRPr="00DF6233" w:rsidTr="001F07F5">
        <w:tc>
          <w:tcPr>
            <w:tcW w:w="3960" w:type="dxa"/>
          </w:tcPr>
          <w:p w:rsidR="005B2DCA" w:rsidRPr="00DF6233" w:rsidRDefault="005B2DCA" w:rsidP="001F07F5">
            <w:pPr>
              <w:rPr>
                <w:sz w:val="22"/>
                <w:szCs w:val="22"/>
              </w:rPr>
            </w:pPr>
          </w:p>
          <w:p w:rsidR="005B2DCA" w:rsidRPr="00DF6233" w:rsidRDefault="005B2DCA" w:rsidP="001F07F5">
            <w:pPr>
              <w:rPr>
                <w:sz w:val="22"/>
                <w:szCs w:val="22"/>
              </w:rPr>
            </w:pPr>
          </w:p>
          <w:p w:rsidR="005B2DCA" w:rsidRPr="00DF6233" w:rsidRDefault="005B2DCA" w:rsidP="001F07F5">
            <w:pPr>
              <w:rPr>
                <w:sz w:val="22"/>
                <w:szCs w:val="22"/>
              </w:rPr>
            </w:pPr>
            <w:r w:rsidRPr="00DF6233">
              <w:rPr>
                <w:sz w:val="22"/>
                <w:szCs w:val="22"/>
              </w:rPr>
              <w:t>Székhelye:</w:t>
            </w:r>
          </w:p>
        </w:tc>
        <w:tc>
          <w:tcPr>
            <w:tcW w:w="5350" w:type="dxa"/>
          </w:tcPr>
          <w:p w:rsidR="005B2DCA" w:rsidRPr="00DF6233" w:rsidRDefault="005B2DCA" w:rsidP="001F07F5">
            <w:pPr>
              <w:rPr>
                <w:sz w:val="22"/>
                <w:szCs w:val="22"/>
              </w:rPr>
            </w:pPr>
          </w:p>
        </w:tc>
      </w:tr>
      <w:tr w:rsidR="005B2DCA" w:rsidRPr="00DF6233" w:rsidTr="001F07F5">
        <w:tc>
          <w:tcPr>
            <w:tcW w:w="3960" w:type="dxa"/>
          </w:tcPr>
          <w:p w:rsidR="005B2DCA" w:rsidRPr="00DF6233" w:rsidRDefault="005B2DCA" w:rsidP="001F07F5">
            <w:pPr>
              <w:rPr>
                <w:sz w:val="22"/>
                <w:szCs w:val="22"/>
              </w:rPr>
            </w:pPr>
          </w:p>
          <w:p w:rsidR="005B2DCA" w:rsidRPr="00DF6233" w:rsidRDefault="005B2DCA" w:rsidP="001F07F5">
            <w:pPr>
              <w:rPr>
                <w:sz w:val="22"/>
                <w:szCs w:val="22"/>
              </w:rPr>
            </w:pPr>
            <w:r w:rsidRPr="00DF6233">
              <w:rPr>
                <w:sz w:val="22"/>
                <w:szCs w:val="22"/>
              </w:rPr>
              <w:t>Adóilletősége (ha az nem Magyarország):</w:t>
            </w:r>
          </w:p>
        </w:tc>
        <w:tc>
          <w:tcPr>
            <w:tcW w:w="5350" w:type="dxa"/>
          </w:tcPr>
          <w:p w:rsidR="005B2DCA" w:rsidRPr="00DF6233" w:rsidRDefault="005B2DCA" w:rsidP="001F07F5">
            <w:pPr>
              <w:rPr>
                <w:sz w:val="22"/>
                <w:szCs w:val="22"/>
              </w:rPr>
            </w:pPr>
          </w:p>
        </w:tc>
      </w:tr>
      <w:tr w:rsidR="005B2DCA" w:rsidRPr="00DF6233" w:rsidTr="001F07F5">
        <w:tc>
          <w:tcPr>
            <w:tcW w:w="3960" w:type="dxa"/>
          </w:tcPr>
          <w:p w:rsidR="005B2DCA" w:rsidRPr="00DF6233" w:rsidRDefault="005B2DCA" w:rsidP="001F07F5">
            <w:pPr>
              <w:rPr>
                <w:sz w:val="22"/>
                <w:szCs w:val="22"/>
              </w:rPr>
            </w:pPr>
          </w:p>
          <w:p w:rsidR="005B2DCA" w:rsidRPr="00DF6233" w:rsidRDefault="005B2DCA" w:rsidP="001F07F5">
            <w:pPr>
              <w:rPr>
                <w:sz w:val="22"/>
                <w:szCs w:val="22"/>
              </w:rPr>
            </w:pPr>
            <w:r w:rsidRPr="00DF6233">
              <w:rPr>
                <w:sz w:val="22"/>
                <w:szCs w:val="22"/>
              </w:rPr>
              <w:t>Cégjegyzékszáma:</w:t>
            </w:r>
          </w:p>
        </w:tc>
        <w:tc>
          <w:tcPr>
            <w:tcW w:w="5350" w:type="dxa"/>
          </w:tcPr>
          <w:p w:rsidR="005B2DCA" w:rsidRPr="00DF6233" w:rsidRDefault="005B2DCA" w:rsidP="001F07F5">
            <w:pPr>
              <w:rPr>
                <w:sz w:val="22"/>
                <w:szCs w:val="22"/>
              </w:rPr>
            </w:pPr>
          </w:p>
        </w:tc>
      </w:tr>
      <w:tr w:rsidR="005B2DCA" w:rsidRPr="00DF6233" w:rsidTr="001F07F5">
        <w:tc>
          <w:tcPr>
            <w:tcW w:w="3960" w:type="dxa"/>
          </w:tcPr>
          <w:p w:rsidR="005B2DCA" w:rsidRPr="00DF6233" w:rsidRDefault="005B2DCA" w:rsidP="001F07F5">
            <w:pPr>
              <w:rPr>
                <w:sz w:val="22"/>
                <w:szCs w:val="22"/>
              </w:rPr>
            </w:pPr>
          </w:p>
          <w:p w:rsidR="005B2DCA" w:rsidRPr="00DF6233" w:rsidRDefault="005B2DCA" w:rsidP="001F07F5">
            <w:pPr>
              <w:rPr>
                <w:sz w:val="22"/>
                <w:szCs w:val="22"/>
              </w:rPr>
            </w:pPr>
            <w:r w:rsidRPr="00DF6233">
              <w:rPr>
                <w:sz w:val="22"/>
                <w:szCs w:val="22"/>
              </w:rPr>
              <w:t>Adószáma:</w:t>
            </w:r>
          </w:p>
        </w:tc>
        <w:tc>
          <w:tcPr>
            <w:tcW w:w="5350" w:type="dxa"/>
          </w:tcPr>
          <w:p w:rsidR="005B2DCA" w:rsidRPr="00DF6233" w:rsidRDefault="005B2DCA" w:rsidP="001F07F5">
            <w:pPr>
              <w:rPr>
                <w:sz w:val="22"/>
                <w:szCs w:val="22"/>
              </w:rPr>
            </w:pPr>
          </w:p>
        </w:tc>
      </w:tr>
      <w:tr w:rsidR="005B2DCA" w:rsidRPr="00DF6233" w:rsidTr="001F07F5">
        <w:tc>
          <w:tcPr>
            <w:tcW w:w="3960" w:type="dxa"/>
          </w:tcPr>
          <w:p w:rsidR="005B2DCA" w:rsidRPr="00DF6233" w:rsidRDefault="005B2DCA" w:rsidP="001F07F5">
            <w:pPr>
              <w:rPr>
                <w:sz w:val="22"/>
                <w:szCs w:val="22"/>
              </w:rPr>
            </w:pPr>
          </w:p>
          <w:p w:rsidR="005B2DCA" w:rsidRPr="00DF6233" w:rsidRDefault="005B2DCA" w:rsidP="001F07F5">
            <w:pPr>
              <w:rPr>
                <w:sz w:val="22"/>
                <w:szCs w:val="22"/>
              </w:rPr>
            </w:pPr>
            <w:r w:rsidRPr="00DF6233">
              <w:rPr>
                <w:sz w:val="22"/>
                <w:szCs w:val="22"/>
              </w:rPr>
              <w:t>Statisztikai számjel</w:t>
            </w:r>
          </w:p>
        </w:tc>
        <w:tc>
          <w:tcPr>
            <w:tcW w:w="5350" w:type="dxa"/>
          </w:tcPr>
          <w:p w:rsidR="005B2DCA" w:rsidRPr="00DF6233" w:rsidRDefault="005B2DCA" w:rsidP="001F07F5">
            <w:pPr>
              <w:rPr>
                <w:sz w:val="22"/>
                <w:szCs w:val="22"/>
              </w:rPr>
            </w:pPr>
          </w:p>
        </w:tc>
      </w:tr>
      <w:tr w:rsidR="005B2DCA" w:rsidRPr="00DF6233" w:rsidTr="001F07F5">
        <w:tc>
          <w:tcPr>
            <w:tcW w:w="3960" w:type="dxa"/>
          </w:tcPr>
          <w:p w:rsidR="005B2DCA" w:rsidRPr="00DF6233" w:rsidRDefault="005B2DCA" w:rsidP="001F07F5">
            <w:pPr>
              <w:rPr>
                <w:sz w:val="22"/>
                <w:szCs w:val="22"/>
              </w:rPr>
            </w:pPr>
          </w:p>
          <w:p w:rsidR="005B2DCA" w:rsidRPr="00DF6233" w:rsidRDefault="005B2DCA" w:rsidP="001F07F5">
            <w:pPr>
              <w:rPr>
                <w:sz w:val="22"/>
                <w:szCs w:val="22"/>
              </w:rPr>
            </w:pPr>
            <w:r w:rsidRPr="00DF6233">
              <w:rPr>
                <w:sz w:val="22"/>
                <w:szCs w:val="22"/>
              </w:rPr>
              <w:t>Cégjegyzésre jogosult képviselő(k) neve:</w:t>
            </w:r>
          </w:p>
          <w:p w:rsidR="005B2DCA" w:rsidRPr="00DF6233" w:rsidRDefault="005B2DCA" w:rsidP="001F07F5">
            <w:pPr>
              <w:rPr>
                <w:sz w:val="22"/>
                <w:szCs w:val="22"/>
              </w:rPr>
            </w:pPr>
          </w:p>
        </w:tc>
        <w:tc>
          <w:tcPr>
            <w:tcW w:w="5350" w:type="dxa"/>
          </w:tcPr>
          <w:p w:rsidR="005B2DCA" w:rsidRPr="00DF6233" w:rsidRDefault="005B2DCA" w:rsidP="001F07F5">
            <w:pPr>
              <w:rPr>
                <w:sz w:val="22"/>
                <w:szCs w:val="22"/>
              </w:rPr>
            </w:pPr>
          </w:p>
        </w:tc>
      </w:tr>
      <w:tr w:rsidR="005B2DCA" w:rsidRPr="00DF6233" w:rsidTr="001F07F5">
        <w:trPr>
          <w:trHeight w:val="524"/>
        </w:trPr>
        <w:tc>
          <w:tcPr>
            <w:tcW w:w="3960" w:type="dxa"/>
          </w:tcPr>
          <w:p w:rsidR="005B2DCA" w:rsidRPr="00DF6233" w:rsidRDefault="005B2DCA" w:rsidP="001F07F5">
            <w:pPr>
              <w:rPr>
                <w:sz w:val="22"/>
                <w:szCs w:val="22"/>
              </w:rPr>
            </w:pPr>
          </w:p>
          <w:p w:rsidR="005B2DCA" w:rsidRPr="00DF6233" w:rsidRDefault="005B2DCA" w:rsidP="001F07F5">
            <w:pPr>
              <w:rPr>
                <w:sz w:val="22"/>
                <w:szCs w:val="22"/>
              </w:rPr>
            </w:pPr>
            <w:r w:rsidRPr="00DF6233">
              <w:rPr>
                <w:sz w:val="22"/>
                <w:szCs w:val="22"/>
              </w:rPr>
              <w:t>Cégjegyzés módja:</w:t>
            </w:r>
          </w:p>
        </w:tc>
        <w:tc>
          <w:tcPr>
            <w:tcW w:w="5350" w:type="dxa"/>
          </w:tcPr>
          <w:p w:rsidR="005B2DCA" w:rsidRPr="00DF6233" w:rsidRDefault="005B2DCA" w:rsidP="001F07F5">
            <w:pPr>
              <w:rPr>
                <w:sz w:val="22"/>
                <w:szCs w:val="22"/>
              </w:rPr>
            </w:pPr>
          </w:p>
          <w:p w:rsidR="005B2DCA" w:rsidRPr="00DF6233" w:rsidRDefault="005B2DCA" w:rsidP="001F07F5">
            <w:pPr>
              <w:jc w:val="center"/>
              <w:rPr>
                <w:sz w:val="22"/>
                <w:szCs w:val="22"/>
              </w:rPr>
            </w:pPr>
            <w:r w:rsidRPr="00DF6233">
              <w:rPr>
                <w:sz w:val="22"/>
                <w:szCs w:val="22"/>
              </w:rPr>
              <w:t>ÖNÁLLÓ                                 EGYÜTTES</w:t>
            </w:r>
          </w:p>
        </w:tc>
      </w:tr>
    </w:tbl>
    <w:p w:rsidR="005B2DCA" w:rsidRPr="00DF6233" w:rsidRDefault="005B2DCA" w:rsidP="005B2DCA">
      <w:pPr>
        <w:rPr>
          <w:sz w:val="22"/>
          <w:szCs w:val="22"/>
        </w:rPr>
      </w:pPr>
    </w:p>
    <w:p w:rsidR="005B2DCA" w:rsidRPr="00DF6233" w:rsidRDefault="005B2DCA" w:rsidP="005B2DCA">
      <w:pPr>
        <w:numPr>
          <w:ilvl w:val="0"/>
          <w:numId w:val="6"/>
        </w:numPr>
        <w:rPr>
          <w:sz w:val="22"/>
          <w:szCs w:val="22"/>
        </w:rPr>
      </w:pPr>
      <w:r w:rsidRPr="00DF6233">
        <w:rPr>
          <w:sz w:val="22"/>
          <w:szCs w:val="22"/>
        </w:rPr>
        <w:t xml:space="preserve">Alulírott (alulírottak) az 1.) pontban meghatározott szervezet cégjegyzésre jogosult képviselője (képviselői) nyilatkozom (nyilatkozzuk), hogy az általam (általunk) jegyzett </w:t>
      </w:r>
      <w:r w:rsidRPr="00DF6233">
        <w:rPr>
          <w:b/>
          <w:sz w:val="22"/>
          <w:szCs w:val="22"/>
        </w:rPr>
        <w:t>gazdálkodó szervezet</w:t>
      </w:r>
      <w:r w:rsidRPr="00DF6233">
        <w:rPr>
          <w:sz w:val="22"/>
          <w:szCs w:val="22"/>
        </w:rPr>
        <w:t xml:space="preserve"> megfelel a következő feltételeknek, ennek alapján a nemzeti vagyonról szóló 2011. évi CXCVI. törvény. 3. § (1) bekezdés 1.b) pontja szerinti átlátható szervezetnek minősül:</w:t>
      </w:r>
    </w:p>
    <w:p w:rsidR="005B2DCA" w:rsidRPr="00DF6233" w:rsidRDefault="005B2DCA" w:rsidP="005B2DCA">
      <w:pPr>
        <w:ind w:left="360"/>
        <w:rPr>
          <w:sz w:val="22"/>
          <w:szCs w:val="22"/>
        </w:rPr>
      </w:pPr>
      <w:r w:rsidRPr="00DF6233">
        <w:rPr>
          <w:sz w:val="22"/>
          <w:szCs w:val="22"/>
        </w:rPr>
        <w:t>Olyan belföldi vagy külföldi jogi személy vagy jogi személyiséggel nem rendelkező gazdálkodó szervezet, amely megfelel a következő feltételeknek:</w:t>
      </w:r>
    </w:p>
    <w:p w:rsidR="005B2DCA" w:rsidRPr="00DF6233" w:rsidRDefault="005B2DCA" w:rsidP="005B2DCA">
      <w:pPr>
        <w:numPr>
          <w:ilvl w:val="1"/>
          <w:numId w:val="6"/>
        </w:numPr>
        <w:tabs>
          <w:tab w:val="clear" w:pos="1080"/>
          <w:tab w:val="num" w:pos="720"/>
        </w:tabs>
        <w:ind w:left="720"/>
        <w:rPr>
          <w:sz w:val="22"/>
          <w:szCs w:val="22"/>
        </w:rPr>
      </w:pPr>
      <w:r w:rsidRPr="00DF6233">
        <w:rPr>
          <w:sz w:val="22"/>
          <w:szCs w:val="22"/>
        </w:rPr>
        <w:t xml:space="preserve">a szervezet </w:t>
      </w:r>
      <w:r w:rsidRPr="00DF6233">
        <w:rPr>
          <w:b/>
          <w:sz w:val="22"/>
          <w:szCs w:val="22"/>
        </w:rPr>
        <w:t>tulajdonosi szerkezete</w:t>
      </w:r>
      <w:r w:rsidRPr="00DF6233">
        <w:rPr>
          <w:sz w:val="22"/>
          <w:szCs w:val="22"/>
        </w:rPr>
        <w:t xml:space="preserve">, a pénzmosás és a terrorizmus finanszírozása megelőzéséről és megakadályozásáról szóló törvény szerint meghatározott </w:t>
      </w:r>
      <w:r w:rsidRPr="00DF6233">
        <w:rPr>
          <w:b/>
          <w:sz w:val="22"/>
          <w:szCs w:val="22"/>
        </w:rPr>
        <w:t>tényleges tulajdonosa megismerhető</w:t>
      </w:r>
      <w:r w:rsidRPr="00DF6233">
        <w:rPr>
          <w:sz w:val="22"/>
          <w:szCs w:val="22"/>
        </w:rPr>
        <w:t>;</w:t>
      </w:r>
    </w:p>
    <w:p w:rsidR="005B2DCA" w:rsidRPr="00DF6233" w:rsidRDefault="005B2DCA" w:rsidP="005B2DCA">
      <w:pPr>
        <w:numPr>
          <w:ilvl w:val="1"/>
          <w:numId w:val="6"/>
        </w:numPr>
        <w:tabs>
          <w:tab w:val="clear" w:pos="1080"/>
          <w:tab w:val="num" w:pos="720"/>
        </w:tabs>
        <w:ind w:left="720"/>
        <w:rPr>
          <w:sz w:val="22"/>
          <w:szCs w:val="22"/>
        </w:rPr>
      </w:pPr>
      <w:r w:rsidRPr="00DF6233">
        <w:rPr>
          <w:sz w:val="22"/>
          <w:szCs w:val="22"/>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5B2DCA" w:rsidRPr="00DF6233" w:rsidRDefault="005B2DCA" w:rsidP="005B2DCA">
      <w:pPr>
        <w:numPr>
          <w:ilvl w:val="1"/>
          <w:numId w:val="6"/>
        </w:numPr>
        <w:tabs>
          <w:tab w:val="clear" w:pos="1080"/>
          <w:tab w:val="num" w:pos="720"/>
        </w:tabs>
        <w:ind w:left="720"/>
        <w:rPr>
          <w:sz w:val="22"/>
          <w:szCs w:val="22"/>
        </w:rPr>
      </w:pPr>
      <w:r w:rsidRPr="00DF6233">
        <w:rPr>
          <w:sz w:val="22"/>
          <w:szCs w:val="22"/>
        </w:rPr>
        <w:t xml:space="preserve">a szervezet </w:t>
      </w:r>
      <w:r w:rsidRPr="00DF6233">
        <w:rPr>
          <w:b/>
          <w:sz w:val="22"/>
          <w:szCs w:val="22"/>
        </w:rPr>
        <w:t>nem minősül</w:t>
      </w:r>
      <w:r w:rsidRPr="00DF6233">
        <w:rPr>
          <w:sz w:val="22"/>
          <w:szCs w:val="22"/>
        </w:rPr>
        <w:t xml:space="preserve"> a társasági adóról és az osztalékadóról szóló törvény szerint meghatározott </w:t>
      </w:r>
      <w:r w:rsidRPr="00DF6233">
        <w:rPr>
          <w:b/>
          <w:sz w:val="22"/>
          <w:szCs w:val="22"/>
        </w:rPr>
        <w:t>ellenőrzött külföldi társaságnak</w:t>
      </w:r>
      <w:r w:rsidRPr="00DF6233">
        <w:rPr>
          <w:sz w:val="22"/>
          <w:szCs w:val="22"/>
        </w:rPr>
        <w:t>;</w:t>
      </w:r>
    </w:p>
    <w:p w:rsidR="005B2DCA" w:rsidRPr="00DF6233" w:rsidRDefault="005B2DCA" w:rsidP="005B2DCA">
      <w:pPr>
        <w:numPr>
          <w:ilvl w:val="1"/>
          <w:numId w:val="6"/>
        </w:numPr>
        <w:tabs>
          <w:tab w:val="clear" w:pos="1080"/>
          <w:tab w:val="num" w:pos="720"/>
          <w:tab w:val="left" w:pos="7371"/>
          <w:tab w:val="left" w:pos="9923"/>
        </w:tabs>
        <w:ind w:left="720"/>
        <w:rPr>
          <w:sz w:val="22"/>
          <w:szCs w:val="22"/>
        </w:rPr>
      </w:pPr>
      <w:r w:rsidRPr="00DF6233">
        <w:rPr>
          <w:sz w:val="22"/>
          <w:szCs w:val="22"/>
        </w:rPr>
        <w:t>a</w:t>
      </w:r>
      <w:r w:rsidRPr="00DF6233">
        <w:rPr>
          <w:b/>
          <w:sz w:val="22"/>
          <w:szCs w:val="22"/>
        </w:rPr>
        <w:t xml:space="preserve"> </w:t>
      </w:r>
      <w:r w:rsidRPr="00DF6233">
        <w:rPr>
          <w:sz w:val="22"/>
          <w:szCs w:val="22"/>
        </w:rPr>
        <w:t>szervezetben</w:t>
      </w:r>
      <w:r w:rsidRPr="00DF6233">
        <w:rPr>
          <w:b/>
          <w:sz w:val="22"/>
          <w:szCs w:val="22"/>
        </w:rPr>
        <w:t xml:space="preserve"> közvetlenül vagy közvetetten több mint 25%-os tulajdonnal, befolyással vagy szavazati joggal bíró jogi személy, jogi személyiséggel nem rendelkező gazdálkodó szervezet tekintetében az a), b), c) pont</w:t>
      </w:r>
      <w:r w:rsidRPr="00DF6233">
        <w:rPr>
          <w:sz w:val="22"/>
          <w:szCs w:val="22"/>
        </w:rPr>
        <w:t xml:space="preserve"> </w:t>
      </w:r>
      <w:r w:rsidRPr="00DF6233">
        <w:rPr>
          <w:b/>
          <w:sz w:val="22"/>
          <w:szCs w:val="22"/>
        </w:rPr>
        <w:t>szerinti feltételek fennállnak</w:t>
      </w:r>
      <w:r w:rsidRPr="00DF6233">
        <w:rPr>
          <w:sz w:val="22"/>
          <w:szCs w:val="22"/>
        </w:rPr>
        <w:t xml:space="preserve">. </w:t>
      </w:r>
    </w:p>
    <w:p w:rsidR="005B2DCA" w:rsidRPr="00DF6233" w:rsidRDefault="005B2DCA" w:rsidP="005B2DCA">
      <w:pPr>
        <w:tabs>
          <w:tab w:val="left" w:pos="709"/>
        </w:tabs>
        <w:rPr>
          <w:sz w:val="22"/>
          <w:szCs w:val="22"/>
        </w:rPr>
      </w:pPr>
    </w:p>
    <w:p w:rsidR="005B2DCA" w:rsidRPr="00DF6233" w:rsidRDefault="005B2DCA" w:rsidP="005B2DCA">
      <w:pPr>
        <w:numPr>
          <w:ilvl w:val="0"/>
          <w:numId w:val="6"/>
        </w:numPr>
        <w:rPr>
          <w:sz w:val="22"/>
          <w:szCs w:val="22"/>
        </w:rPr>
      </w:pPr>
      <w:r w:rsidRPr="00DF6233">
        <w:rPr>
          <w:sz w:val="22"/>
          <w:szCs w:val="22"/>
        </w:rPr>
        <w:t>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rsidR="005B2DCA" w:rsidRPr="00DF6233" w:rsidRDefault="005B2DCA" w:rsidP="005B2DCA">
      <w:pPr>
        <w:rPr>
          <w:sz w:val="22"/>
          <w:szCs w:val="22"/>
        </w:rPr>
      </w:pPr>
    </w:p>
    <w:p w:rsidR="005B2DCA" w:rsidRPr="00FD2834" w:rsidRDefault="005B2DCA" w:rsidP="005B2DCA">
      <w:pPr>
        <w:numPr>
          <w:ilvl w:val="0"/>
          <w:numId w:val="6"/>
        </w:numPr>
        <w:rPr>
          <w:sz w:val="22"/>
          <w:szCs w:val="22"/>
        </w:rPr>
      </w:pPr>
      <w:r w:rsidRPr="00FD2834">
        <w:rPr>
          <w:sz w:val="22"/>
          <w:szCs w:val="22"/>
        </w:rPr>
        <w:t xml:space="preserve">Tudomásul veszem, hogy a </w:t>
      </w:r>
      <w:r w:rsidR="00471C4D" w:rsidRPr="00FD2834">
        <w:rPr>
          <w:sz w:val="22"/>
          <w:szCs w:val="22"/>
        </w:rPr>
        <w:t>Tatabányai Szakképzési Centrum</w:t>
      </w:r>
      <w:r w:rsidRPr="00FD2834">
        <w:rPr>
          <w:sz w:val="22"/>
          <w:szCs w:val="22"/>
        </w:rPr>
        <w:t xml:space="preserve"> szerződéses partnere nem fogadhat</w:t>
      </w:r>
      <w:r w:rsidR="00471C4D" w:rsidRPr="00FD2834">
        <w:rPr>
          <w:sz w:val="22"/>
          <w:szCs w:val="22"/>
        </w:rPr>
        <w:t>,</w:t>
      </w:r>
      <w:r w:rsidRPr="00FD2834">
        <w:rPr>
          <w:sz w:val="22"/>
          <w:szCs w:val="22"/>
        </w:rPr>
        <w:t xml:space="preserve"> és nem ajánlhat fel, nem adhat (illetve erre vonatkozóan nem állapodhat meg) bármely, a </w:t>
      </w:r>
      <w:r w:rsidR="00471C4D" w:rsidRPr="00FD2834">
        <w:rPr>
          <w:sz w:val="22"/>
          <w:szCs w:val="22"/>
        </w:rPr>
        <w:t xml:space="preserve">Tatabányai Szakképzési Centrum </w:t>
      </w:r>
      <w:r w:rsidRPr="00FD2834">
        <w:rPr>
          <w:sz w:val="22"/>
          <w:szCs w:val="22"/>
        </w:rPr>
        <w:t xml:space="preserve">megbízásából eljáró tisztviselőnek, munkavállalónak, képviselőnek, illetve </w:t>
      </w:r>
      <w:r w:rsidRPr="00FD2834">
        <w:rPr>
          <w:sz w:val="22"/>
          <w:szCs w:val="22"/>
        </w:rPr>
        <w:lastRenderedPageBreak/>
        <w:t xml:space="preserve">bármely, a </w:t>
      </w:r>
      <w:r w:rsidR="00471C4D" w:rsidRPr="00FD2834">
        <w:rPr>
          <w:sz w:val="22"/>
          <w:szCs w:val="22"/>
        </w:rPr>
        <w:t>Tatabányai Szakképzési Centrum</w:t>
      </w:r>
      <w:r w:rsidRPr="00FD2834">
        <w:rPr>
          <w:sz w:val="22"/>
          <w:szCs w:val="22"/>
        </w:rPr>
        <w:t xml:space="preserve"> megbízásából eljáró harmadik személynek ajándékot, illetve pénzbeli vagy nem pénzbeli juttatást. Ugyanez vonatkozik arra az esetre is, ha az érintett személy a </w:t>
      </w:r>
      <w:r w:rsidR="00471C4D" w:rsidRPr="00FD2834">
        <w:rPr>
          <w:sz w:val="22"/>
          <w:szCs w:val="22"/>
        </w:rPr>
        <w:t>Tatabányai Szakképzési Centrummal</w:t>
      </w:r>
      <w:r w:rsidRPr="00FD2834">
        <w:rPr>
          <w:sz w:val="22"/>
          <w:szCs w:val="22"/>
        </w:rPr>
        <w:t xml:space="preserve"> kötendő megállapodással kapcsolatosan tárgyalások folytatására, szerződéskötésre illetve teljesítésre hivatalosan nincs felhatalmazva, arra nem jogosult.</w:t>
      </w:r>
    </w:p>
    <w:p w:rsidR="005B2DCA" w:rsidRPr="00FD2834" w:rsidRDefault="005B2DCA" w:rsidP="005B2DCA">
      <w:pPr>
        <w:rPr>
          <w:sz w:val="22"/>
          <w:szCs w:val="22"/>
        </w:rPr>
      </w:pPr>
    </w:p>
    <w:p w:rsidR="005B2DCA" w:rsidRPr="00DF6233" w:rsidRDefault="005B2DCA" w:rsidP="005B2DCA">
      <w:pPr>
        <w:numPr>
          <w:ilvl w:val="0"/>
          <w:numId w:val="6"/>
        </w:numPr>
        <w:rPr>
          <w:sz w:val="22"/>
          <w:szCs w:val="22"/>
        </w:rPr>
      </w:pPr>
      <w:r w:rsidRPr="00DF6233">
        <w:rPr>
          <w:sz w:val="22"/>
          <w:szCs w:val="22"/>
        </w:rPr>
        <w:t>Jelen nyilatkozatot az államháztartásról szóló 2011. évi CXCV. törvény 41. § (6) bekezdésében foglalt feltétel teljesítése érdekében teszem.</w:t>
      </w:r>
    </w:p>
    <w:p w:rsidR="005B2DCA" w:rsidRPr="00DF6233" w:rsidRDefault="005B2DCA" w:rsidP="005B2DCA">
      <w:pPr>
        <w:rPr>
          <w:sz w:val="22"/>
          <w:szCs w:val="22"/>
        </w:rPr>
      </w:pPr>
    </w:p>
    <w:p w:rsidR="005B2DCA" w:rsidRPr="00DF6233" w:rsidRDefault="005B2DCA" w:rsidP="005B2DCA">
      <w:pPr>
        <w:rPr>
          <w:sz w:val="22"/>
          <w:szCs w:val="22"/>
        </w:rPr>
      </w:pPr>
      <w:r w:rsidRPr="00DF6233">
        <w:rPr>
          <w:sz w:val="22"/>
          <w:szCs w:val="22"/>
        </w:rPr>
        <w:t>Kelt: ________________________</w:t>
      </w:r>
    </w:p>
    <w:p w:rsidR="005B2DCA" w:rsidRPr="00DF6233" w:rsidRDefault="005B2DCA" w:rsidP="005B2DCA">
      <w:pPr>
        <w:rPr>
          <w:sz w:val="22"/>
          <w:szCs w:val="22"/>
        </w:rPr>
      </w:pPr>
    </w:p>
    <w:p w:rsidR="005B2DCA" w:rsidRPr="00DF6233" w:rsidRDefault="005B2DCA" w:rsidP="005B2DCA">
      <w:pPr>
        <w:rPr>
          <w:sz w:val="22"/>
          <w:szCs w:val="22"/>
        </w:rPr>
      </w:pPr>
    </w:p>
    <w:p w:rsidR="005B2DCA" w:rsidRPr="00DF6233" w:rsidRDefault="005B2DCA" w:rsidP="005B2DCA">
      <w:pPr>
        <w:tabs>
          <w:tab w:val="center" w:pos="2160"/>
          <w:tab w:val="center" w:pos="6660"/>
        </w:tabs>
        <w:rPr>
          <w:sz w:val="22"/>
          <w:szCs w:val="22"/>
        </w:rPr>
      </w:pPr>
      <w:r w:rsidRPr="00DF6233">
        <w:rPr>
          <w:sz w:val="22"/>
          <w:szCs w:val="22"/>
        </w:rPr>
        <w:tab/>
      </w:r>
      <w:r w:rsidRPr="00DF6233">
        <w:rPr>
          <w:sz w:val="22"/>
          <w:szCs w:val="22"/>
        </w:rPr>
        <w:tab/>
      </w:r>
      <w:r w:rsidRPr="00DF6233">
        <w:rPr>
          <w:sz w:val="22"/>
          <w:szCs w:val="22"/>
        </w:rPr>
        <w:tab/>
      </w:r>
      <w:r w:rsidRPr="00DF6233">
        <w:rPr>
          <w:sz w:val="22"/>
          <w:szCs w:val="22"/>
        </w:rPr>
        <w:tab/>
      </w:r>
      <w:r w:rsidRPr="00DF6233">
        <w:rPr>
          <w:sz w:val="22"/>
          <w:szCs w:val="22"/>
        </w:rPr>
        <w:tab/>
      </w:r>
      <w:r w:rsidRPr="00DF6233">
        <w:rPr>
          <w:sz w:val="22"/>
          <w:szCs w:val="22"/>
        </w:rPr>
        <w:tab/>
      </w:r>
      <w:r w:rsidRPr="00DF6233">
        <w:rPr>
          <w:sz w:val="22"/>
          <w:szCs w:val="22"/>
        </w:rPr>
        <w:tab/>
      </w:r>
      <w:r w:rsidRPr="00DF6233">
        <w:rPr>
          <w:sz w:val="22"/>
          <w:szCs w:val="22"/>
        </w:rPr>
        <w:tab/>
        <w:t>____________________________</w:t>
      </w:r>
      <w:r w:rsidRPr="00DF6233">
        <w:rPr>
          <w:sz w:val="22"/>
          <w:szCs w:val="22"/>
        </w:rPr>
        <w:tab/>
      </w:r>
    </w:p>
    <w:p w:rsidR="005B2DCA" w:rsidRPr="00DF6233" w:rsidRDefault="005B2DCA" w:rsidP="00C342EF">
      <w:pPr>
        <w:tabs>
          <w:tab w:val="center" w:pos="2160"/>
          <w:tab w:val="center" w:pos="6660"/>
        </w:tabs>
        <w:rPr>
          <w:sz w:val="22"/>
          <w:szCs w:val="22"/>
        </w:rPr>
      </w:pPr>
      <w:r w:rsidRPr="00DF6233">
        <w:rPr>
          <w:sz w:val="22"/>
          <w:szCs w:val="22"/>
        </w:rPr>
        <w:tab/>
      </w:r>
      <w:r w:rsidRPr="00DF6233">
        <w:rPr>
          <w:sz w:val="22"/>
          <w:szCs w:val="22"/>
        </w:rPr>
        <w:tab/>
        <w:t>cégszerű aláírás</w:t>
      </w:r>
    </w:p>
    <w:p w:rsidR="00C342EF" w:rsidRDefault="00C342EF">
      <w:pPr>
        <w:spacing w:after="200" w:line="276" w:lineRule="auto"/>
        <w:jc w:val="left"/>
        <w:rPr>
          <w:b/>
          <w:sz w:val="22"/>
          <w:szCs w:val="22"/>
        </w:rPr>
      </w:pPr>
      <w:r>
        <w:rPr>
          <w:b/>
          <w:sz w:val="22"/>
          <w:szCs w:val="22"/>
        </w:rPr>
        <w:br w:type="page"/>
      </w:r>
    </w:p>
    <w:p w:rsidR="005B2DCA" w:rsidRPr="00DF6233" w:rsidRDefault="005B2DCA" w:rsidP="005B2DCA">
      <w:pPr>
        <w:jc w:val="center"/>
        <w:rPr>
          <w:b/>
          <w:sz w:val="22"/>
          <w:szCs w:val="22"/>
        </w:rPr>
      </w:pPr>
    </w:p>
    <w:p w:rsidR="005B2DCA" w:rsidRPr="00DF6233" w:rsidRDefault="005B2DCA" w:rsidP="005B2DCA">
      <w:pPr>
        <w:jc w:val="center"/>
        <w:rPr>
          <w:b/>
          <w:sz w:val="22"/>
          <w:szCs w:val="22"/>
        </w:rPr>
      </w:pPr>
      <w:r w:rsidRPr="00DF6233">
        <w:rPr>
          <w:b/>
          <w:sz w:val="22"/>
          <w:szCs w:val="22"/>
        </w:rPr>
        <w:t>TÁJÉKOZTATÁS</w:t>
      </w:r>
    </w:p>
    <w:p w:rsidR="005B2DCA" w:rsidRPr="00DF6233" w:rsidRDefault="005B2DCA" w:rsidP="005B2DCA">
      <w:pPr>
        <w:rPr>
          <w:sz w:val="22"/>
          <w:szCs w:val="22"/>
        </w:rPr>
      </w:pPr>
    </w:p>
    <w:p w:rsidR="005B2DCA" w:rsidRPr="00DF6233" w:rsidRDefault="005B2DCA" w:rsidP="005B2DCA">
      <w:pPr>
        <w:rPr>
          <w:sz w:val="22"/>
          <w:szCs w:val="22"/>
        </w:rPr>
      </w:pPr>
      <w:r w:rsidRPr="00DF6233">
        <w:rPr>
          <w:sz w:val="22"/>
          <w:szCs w:val="22"/>
        </w:rPr>
        <w:t xml:space="preserve">Az államháztartásról szóló 2011. évi CXCV. törvény 41. § (6) bekezdése alapján </w:t>
      </w:r>
      <w:r w:rsidRPr="00DF6233">
        <w:rPr>
          <w:b/>
          <w:sz w:val="22"/>
          <w:szCs w:val="22"/>
        </w:rPr>
        <w:t>k</w:t>
      </w:r>
      <w:r w:rsidRPr="00DF6233">
        <w:rPr>
          <w:b/>
          <w:bCs/>
          <w:sz w:val="22"/>
          <w:szCs w:val="22"/>
        </w:rPr>
        <w:t>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r w:rsidRPr="00DF6233">
        <w:rPr>
          <w:bCs/>
          <w:sz w:val="22"/>
          <w:szCs w:val="22"/>
        </w:rPr>
        <w:t>. A kötelezettségvállaló ezen feltétel ellenőrzése céljából, a szerződésből eredő követelések elévüléséig az 54/A. §-ban foglaltak szerint jogosult a jogi személy, jogi személyiséggel nem rendelkező szervezet átláthatóságával összefüggő, az 54/A. §-ban meghatározott adatokat kezelni, azzal, hogy ahol az 54/A. § kedvezményezettről rendelkezik, azon a jogi személyt, jogi személyiséggel nem rendelkező szervezetet kell érteni. Jogszabály más feltételeket is megállapíthat a visszterhes szerződések megkötésének, vagy azok alapján történő kifizetések feltételeként.</w:t>
      </w:r>
    </w:p>
    <w:p w:rsidR="005B2DCA" w:rsidRPr="00DF6233" w:rsidRDefault="005B2DCA" w:rsidP="005B2DCA">
      <w:pPr>
        <w:rPr>
          <w:sz w:val="22"/>
          <w:szCs w:val="22"/>
        </w:rPr>
      </w:pPr>
    </w:p>
    <w:p w:rsidR="005B2DCA" w:rsidRPr="00DF6233" w:rsidRDefault="005B2DCA" w:rsidP="005B2DCA">
      <w:pPr>
        <w:rPr>
          <w:sz w:val="22"/>
          <w:szCs w:val="22"/>
        </w:rPr>
      </w:pPr>
      <w:r w:rsidRPr="00DF6233">
        <w:rPr>
          <w:sz w:val="22"/>
          <w:szCs w:val="22"/>
        </w:rPr>
        <w:t xml:space="preserve">A nemzeti vagyonról szóló 2011. évi CXCVI. törvény </w:t>
      </w:r>
      <w:r w:rsidRPr="00DF6233">
        <w:rPr>
          <w:b/>
          <w:sz w:val="22"/>
          <w:szCs w:val="22"/>
        </w:rPr>
        <w:t>11.§ (10) bekezdése alapján a nemzeti vagyon (állami és önkormányzati vagyon) hasznosítására vonatkozó szerződés csak természetes személlyel, vagy átlátható szervezettel köthető. Ugyanezen törvény 13.§ (2) bekezdése alapján nemzeti vagyon tulajdonjogát átruházni természetes személy vagy átlátható szervezet részére lehet</w:t>
      </w:r>
      <w:r w:rsidRPr="00DF6233">
        <w:rPr>
          <w:sz w:val="22"/>
          <w:szCs w:val="22"/>
        </w:rPr>
        <w:t>.</w:t>
      </w:r>
    </w:p>
    <w:p w:rsidR="005B2DCA" w:rsidRPr="00DF6233" w:rsidRDefault="005B2DCA" w:rsidP="005B2DCA">
      <w:pPr>
        <w:rPr>
          <w:sz w:val="22"/>
          <w:szCs w:val="22"/>
        </w:rPr>
      </w:pPr>
    </w:p>
    <w:p w:rsidR="005B2DCA" w:rsidRPr="00DF6233" w:rsidRDefault="005B2DCA" w:rsidP="005B2DCA">
      <w:pPr>
        <w:rPr>
          <w:sz w:val="22"/>
          <w:szCs w:val="22"/>
        </w:rPr>
      </w:pPr>
      <w:r w:rsidRPr="00DF6233">
        <w:rPr>
          <w:sz w:val="22"/>
          <w:szCs w:val="22"/>
        </w:rPr>
        <w:t>A törvény a 3.§ (1) bekezdés 1.b) és 1.c) pontja határozza meg az átlátható gazdálkodó, és civil szervezetre vonatkozó kritériumokat a következőképpen:</w:t>
      </w:r>
    </w:p>
    <w:p w:rsidR="005B2DCA" w:rsidRPr="00DF6233" w:rsidRDefault="005B2DCA" w:rsidP="005B2DCA">
      <w:pPr>
        <w:rPr>
          <w:sz w:val="22"/>
          <w:szCs w:val="22"/>
        </w:rPr>
      </w:pPr>
    </w:p>
    <w:p w:rsidR="005B2DCA" w:rsidRPr="00DF6233" w:rsidRDefault="005B2DCA" w:rsidP="005B2DCA">
      <w:pPr>
        <w:rPr>
          <w:sz w:val="22"/>
          <w:szCs w:val="22"/>
        </w:rPr>
      </w:pPr>
      <w:r w:rsidRPr="00DF6233">
        <w:rPr>
          <w:sz w:val="22"/>
          <w:szCs w:val="22"/>
        </w:rPr>
        <w:t xml:space="preserve">1. </w:t>
      </w:r>
      <w:r w:rsidRPr="00DF6233">
        <w:rPr>
          <w:b/>
          <w:sz w:val="22"/>
          <w:szCs w:val="22"/>
        </w:rPr>
        <w:t>átlátható szervezet</w:t>
      </w:r>
      <w:r w:rsidRPr="00DF6233">
        <w:rPr>
          <w:sz w:val="22"/>
          <w:szCs w:val="22"/>
        </w:rPr>
        <w:t>:</w:t>
      </w:r>
    </w:p>
    <w:p w:rsidR="005B2DCA" w:rsidRPr="00DF6233" w:rsidRDefault="005B2DCA" w:rsidP="005B2DCA">
      <w:pPr>
        <w:ind w:left="180" w:hanging="180"/>
        <w:rPr>
          <w:sz w:val="22"/>
          <w:szCs w:val="22"/>
        </w:rPr>
      </w:pPr>
    </w:p>
    <w:p w:rsidR="005B2DCA" w:rsidRPr="00DF6233" w:rsidRDefault="005B2DCA" w:rsidP="005B2DCA">
      <w:pPr>
        <w:ind w:left="180" w:hanging="180"/>
        <w:rPr>
          <w:sz w:val="22"/>
          <w:szCs w:val="22"/>
        </w:rPr>
      </w:pPr>
      <w:r w:rsidRPr="00DF6233">
        <w:rPr>
          <w:sz w:val="22"/>
          <w:szCs w:val="22"/>
        </w:rPr>
        <w:t xml:space="preserve">„b) </w:t>
      </w:r>
      <w:r w:rsidRPr="00DF6233">
        <w:rPr>
          <w:b/>
          <w:sz w:val="22"/>
          <w:szCs w:val="22"/>
        </w:rPr>
        <w:t>az olyan</w:t>
      </w:r>
      <w:r w:rsidRPr="00DF6233">
        <w:rPr>
          <w:sz w:val="22"/>
          <w:szCs w:val="22"/>
        </w:rPr>
        <w:t xml:space="preserve"> belföldi vagy külföldi jogi személy vagy jogi személyiséggel nem rendelkező </w:t>
      </w:r>
      <w:r w:rsidRPr="00DF6233">
        <w:rPr>
          <w:b/>
          <w:sz w:val="22"/>
          <w:szCs w:val="22"/>
        </w:rPr>
        <w:t>gazdálkodó szervezet</w:t>
      </w:r>
      <w:r w:rsidRPr="00DF6233">
        <w:rPr>
          <w:sz w:val="22"/>
          <w:szCs w:val="22"/>
        </w:rPr>
        <w:t>, amely megfelel a következő feltételeknek:</w:t>
      </w:r>
    </w:p>
    <w:p w:rsidR="005B2DCA" w:rsidRPr="00DF6233" w:rsidRDefault="005B2DCA" w:rsidP="005B2DCA">
      <w:pPr>
        <w:tabs>
          <w:tab w:val="left" w:pos="900"/>
        </w:tabs>
        <w:ind w:left="540" w:hanging="180"/>
        <w:rPr>
          <w:sz w:val="22"/>
          <w:szCs w:val="22"/>
        </w:rPr>
      </w:pPr>
    </w:p>
    <w:p w:rsidR="005B2DCA" w:rsidRPr="00DF6233" w:rsidRDefault="005B2DCA" w:rsidP="005B2DCA">
      <w:pPr>
        <w:tabs>
          <w:tab w:val="left" w:pos="900"/>
        </w:tabs>
        <w:ind w:left="540" w:hanging="180"/>
        <w:rPr>
          <w:sz w:val="22"/>
          <w:szCs w:val="22"/>
        </w:rPr>
      </w:pPr>
      <w:r w:rsidRPr="00DF6233">
        <w:rPr>
          <w:sz w:val="22"/>
          <w:szCs w:val="22"/>
        </w:rPr>
        <w:t xml:space="preserve">ba) – a nyilvánosan működő részvénytársaság kivételével – </w:t>
      </w:r>
      <w:r w:rsidRPr="00DF6233">
        <w:rPr>
          <w:b/>
          <w:sz w:val="22"/>
          <w:szCs w:val="22"/>
        </w:rPr>
        <w:t>tulajdonosi szerkezete</w:t>
      </w:r>
      <w:r w:rsidRPr="00DF6233">
        <w:rPr>
          <w:sz w:val="22"/>
          <w:szCs w:val="22"/>
        </w:rPr>
        <w:t xml:space="preserve">, a pénzmosás és a terrorizmus finanszírozása megelőzéséről és megakadályozásáról szóló törvény szerint meghatározott </w:t>
      </w:r>
      <w:r w:rsidRPr="00DF6233">
        <w:rPr>
          <w:b/>
          <w:sz w:val="22"/>
          <w:szCs w:val="22"/>
        </w:rPr>
        <w:t>tényleges tulajdonosa megismerhető</w:t>
      </w:r>
      <w:r w:rsidRPr="00DF6233">
        <w:rPr>
          <w:sz w:val="22"/>
          <w:szCs w:val="22"/>
        </w:rPr>
        <w:t>,</w:t>
      </w:r>
    </w:p>
    <w:p w:rsidR="005B2DCA" w:rsidRPr="00DF6233" w:rsidRDefault="005B2DCA" w:rsidP="005B2DCA">
      <w:pPr>
        <w:tabs>
          <w:tab w:val="left" w:pos="900"/>
        </w:tabs>
        <w:ind w:left="540" w:hanging="180"/>
        <w:rPr>
          <w:sz w:val="22"/>
          <w:szCs w:val="22"/>
        </w:rPr>
      </w:pPr>
      <w:r w:rsidRPr="00DF6233">
        <w:rPr>
          <w:sz w:val="22"/>
          <w:szCs w:val="22"/>
        </w:rPr>
        <w:t xml:space="preserve">bb) az Európai Unió tagállamában, az Európai Gazdasági Térségről szóló megállapodásban részes államban, a Gazdasági Együttműködési és Fejlesztési Szervezet tagállamában vagy </w:t>
      </w:r>
      <w:r w:rsidRPr="00DF6233">
        <w:rPr>
          <w:b/>
          <w:sz w:val="22"/>
          <w:szCs w:val="22"/>
        </w:rPr>
        <w:t>olyan államban</w:t>
      </w:r>
      <w:r w:rsidRPr="00DF6233">
        <w:rPr>
          <w:sz w:val="22"/>
          <w:szCs w:val="22"/>
        </w:rPr>
        <w:t xml:space="preserve"> </w:t>
      </w:r>
      <w:r w:rsidRPr="00DF6233">
        <w:rPr>
          <w:b/>
          <w:sz w:val="22"/>
          <w:szCs w:val="22"/>
        </w:rPr>
        <w:t>rendelkezik adóilletőséggel</w:t>
      </w:r>
      <w:r w:rsidRPr="00DF6233">
        <w:rPr>
          <w:sz w:val="22"/>
          <w:szCs w:val="22"/>
        </w:rPr>
        <w:t xml:space="preserve">, </w:t>
      </w:r>
      <w:r w:rsidRPr="00DF6233">
        <w:rPr>
          <w:b/>
          <w:sz w:val="22"/>
          <w:szCs w:val="22"/>
        </w:rPr>
        <w:t>amellyel Magyarországnak a kettős adóztatás elkerüléséről szóló egyezménye van</w:t>
      </w:r>
      <w:r w:rsidRPr="00DF6233">
        <w:rPr>
          <w:sz w:val="22"/>
          <w:szCs w:val="22"/>
        </w:rPr>
        <w:t>,</w:t>
      </w:r>
    </w:p>
    <w:p w:rsidR="005B2DCA" w:rsidRPr="00DF6233" w:rsidRDefault="005B2DCA" w:rsidP="005B2DCA">
      <w:pPr>
        <w:tabs>
          <w:tab w:val="left" w:pos="900"/>
        </w:tabs>
        <w:ind w:left="540" w:hanging="180"/>
        <w:rPr>
          <w:sz w:val="22"/>
          <w:szCs w:val="22"/>
        </w:rPr>
      </w:pPr>
      <w:r w:rsidRPr="00DF6233">
        <w:rPr>
          <w:sz w:val="22"/>
          <w:szCs w:val="22"/>
        </w:rPr>
        <w:t xml:space="preserve">bc) </w:t>
      </w:r>
      <w:r w:rsidRPr="00DF6233">
        <w:rPr>
          <w:b/>
          <w:sz w:val="22"/>
          <w:szCs w:val="22"/>
        </w:rPr>
        <w:t>nem minősül</w:t>
      </w:r>
      <w:r w:rsidRPr="00DF6233">
        <w:rPr>
          <w:sz w:val="22"/>
          <w:szCs w:val="22"/>
        </w:rPr>
        <w:t xml:space="preserve"> a társasági adóról és az osztalékadóról szóló törvény szerint meghatározott </w:t>
      </w:r>
      <w:r w:rsidRPr="00DF6233">
        <w:rPr>
          <w:b/>
          <w:sz w:val="22"/>
          <w:szCs w:val="22"/>
        </w:rPr>
        <w:t>ellenőrzött külföldi társaságnak</w:t>
      </w:r>
      <w:r w:rsidRPr="00DF6233">
        <w:rPr>
          <w:sz w:val="22"/>
          <w:szCs w:val="22"/>
        </w:rPr>
        <w:t>,</w:t>
      </w:r>
    </w:p>
    <w:p w:rsidR="005B2DCA" w:rsidRPr="00DF6233" w:rsidRDefault="005B2DCA" w:rsidP="005B2DCA">
      <w:pPr>
        <w:tabs>
          <w:tab w:val="left" w:pos="900"/>
        </w:tabs>
        <w:ind w:left="540" w:hanging="180"/>
        <w:rPr>
          <w:sz w:val="22"/>
          <w:szCs w:val="22"/>
        </w:rPr>
      </w:pPr>
      <w:r w:rsidRPr="00DF6233">
        <w:rPr>
          <w:sz w:val="22"/>
          <w:szCs w:val="22"/>
        </w:rPr>
        <w:t xml:space="preserve">bd) </w:t>
      </w:r>
      <w:r w:rsidRPr="00DF6233">
        <w:rPr>
          <w:b/>
          <w:sz w:val="22"/>
          <w:szCs w:val="22"/>
        </w:rPr>
        <w:t>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r w:rsidRPr="00DF6233">
        <w:rPr>
          <w:sz w:val="22"/>
          <w:szCs w:val="22"/>
        </w:rPr>
        <w:t>;</w:t>
      </w:r>
    </w:p>
    <w:p w:rsidR="005B2DCA" w:rsidRPr="00DF6233" w:rsidRDefault="005B2DCA" w:rsidP="005B2DCA">
      <w:pPr>
        <w:tabs>
          <w:tab w:val="left" w:pos="900"/>
        </w:tabs>
        <w:ind w:left="540" w:hanging="180"/>
        <w:rPr>
          <w:sz w:val="22"/>
          <w:szCs w:val="22"/>
        </w:rPr>
      </w:pPr>
    </w:p>
    <w:p w:rsidR="005B2DCA" w:rsidRPr="00DF6233" w:rsidRDefault="005B2DCA" w:rsidP="005B2DCA">
      <w:pPr>
        <w:ind w:left="180" w:hanging="180"/>
        <w:rPr>
          <w:sz w:val="22"/>
          <w:szCs w:val="22"/>
        </w:rPr>
      </w:pPr>
      <w:r w:rsidRPr="00DF6233">
        <w:rPr>
          <w:sz w:val="22"/>
          <w:szCs w:val="22"/>
        </w:rPr>
        <w:t xml:space="preserve">c) az a </w:t>
      </w:r>
      <w:r w:rsidRPr="00DF6233">
        <w:rPr>
          <w:b/>
          <w:sz w:val="22"/>
          <w:szCs w:val="22"/>
        </w:rPr>
        <w:t>civil szervezet és a vízitársula</w:t>
      </w:r>
      <w:r w:rsidRPr="00DF6233">
        <w:rPr>
          <w:sz w:val="22"/>
          <w:szCs w:val="22"/>
        </w:rPr>
        <w:t>t, amely megfelel a következő feltételeknek:</w:t>
      </w:r>
    </w:p>
    <w:p w:rsidR="005B2DCA" w:rsidRPr="00DF6233" w:rsidRDefault="005B2DCA" w:rsidP="005B2DCA">
      <w:pPr>
        <w:tabs>
          <w:tab w:val="left" w:pos="900"/>
        </w:tabs>
        <w:ind w:left="540" w:hanging="180"/>
        <w:rPr>
          <w:sz w:val="22"/>
          <w:szCs w:val="22"/>
        </w:rPr>
      </w:pPr>
    </w:p>
    <w:p w:rsidR="005B2DCA" w:rsidRPr="00DF6233" w:rsidRDefault="005B2DCA" w:rsidP="005B2DCA">
      <w:pPr>
        <w:tabs>
          <w:tab w:val="left" w:pos="900"/>
        </w:tabs>
        <w:ind w:left="540" w:hanging="180"/>
        <w:rPr>
          <w:sz w:val="22"/>
          <w:szCs w:val="22"/>
        </w:rPr>
      </w:pPr>
      <w:r w:rsidRPr="00DF6233">
        <w:rPr>
          <w:sz w:val="22"/>
          <w:szCs w:val="22"/>
        </w:rPr>
        <w:t xml:space="preserve">ca) </w:t>
      </w:r>
      <w:r w:rsidRPr="00DF6233">
        <w:rPr>
          <w:b/>
          <w:sz w:val="22"/>
          <w:szCs w:val="22"/>
        </w:rPr>
        <w:t>vezető tisztségviselői megismerhetők</w:t>
      </w:r>
      <w:r w:rsidRPr="00DF6233">
        <w:rPr>
          <w:sz w:val="22"/>
          <w:szCs w:val="22"/>
        </w:rPr>
        <w:t>,</w:t>
      </w:r>
    </w:p>
    <w:p w:rsidR="005B2DCA" w:rsidRPr="00DF6233" w:rsidRDefault="005B2DCA" w:rsidP="005B2DCA">
      <w:pPr>
        <w:tabs>
          <w:tab w:val="left" w:pos="900"/>
        </w:tabs>
        <w:ind w:left="540" w:hanging="180"/>
        <w:rPr>
          <w:sz w:val="22"/>
          <w:szCs w:val="22"/>
        </w:rPr>
      </w:pPr>
      <w:r w:rsidRPr="00DF6233">
        <w:rPr>
          <w:sz w:val="22"/>
          <w:szCs w:val="22"/>
        </w:rPr>
        <w:t xml:space="preserve">cb) a civil szervezet és a vízitársulat, valamint ezek vezető tisztségviselői </w:t>
      </w:r>
      <w:r w:rsidRPr="00DF6233">
        <w:rPr>
          <w:b/>
          <w:sz w:val="22"/>
          <w:szCs w:val="22"/>
        </w:rPr>
        <w:t>nem átlátható szervezetben nem rendelkeznek 25%-ot meghaladó részesedéssel</w:t>
      </w:r>
      <w:r w:rsidRPr="00DF6233">
        <w:rPr>
          <w:sz w:val="22"/>
          <w:szCs w:val="22"/>
        </w:rPr>
        <w:t>,</w:t>
      </w:r>
    </w:p>
    <w:p w:rsidR="005B2DCA" w:rsidRPr="00DF6233" w:rsidRDefault="005B2DCA" w:rsidP="005B2DCA">
      <w:pPr>
        <w:tabs>
          <w:tab w:val="left" w:pos="900"/>
        </w:tabs>
        <w:ind w:left="540" w:hanging="180"/>
        <w:rPr>
          <w:sz w:val="22"/>
          <w:szCs w:val="22"/>
        </w:rPr>
      </w:pPr>
      <w:r w:rsidRPr="00DF6233">
        <w:rPr>
          <w:sz w:val="22"/>
          <w:szCs w:val="22"/>
        </w:rPr>
        <w:t xml:space="preserve">cc) </w:t>
      </w:r>
      <w:r w:rsidRPr="00DF6233">
        <w:rPr>
          <w:b/>
          <w:sz w:val="22"/>
          <w:szCs w:val="22"/>
        </w:rPr>
        <w:t>székhelye</w:t>
      </w:r>
      <w:r w:rsidRPr="00DF6233">
        <w:rPr>
          <w:sz w:val="22"/>
          <w:szCs w:val="22"/>
        </w:rPr>
        <w:t xml:space="preserve"> az Európai Unió tagállamában, az Európai Gazdasági Térségről szóló megállapodásban részes államban, a Gazdasági Együttműködési és Fejlesztési Szervezet tagállamában vagy </w:t>
      </w:r>
      <w:r w:rsidRPr="00DF6233">
        <w:rPr>
          <w:b/>
          <w:sz w:val="22"/>
          <w:szCs w:val="22"/>
        </w:rPr>
        <w:t>olyan államban van, amellyel Magyarországnak a kettős adóztatás elkerüléséről szóló egyezménye van</w:t>
      </w:r>
      <w:r w:rsidRPr="00DF6233">
        <w:rPr>
          <w:sz w:val="22"/>
          <w:szCs w:val="22"/>
        </w:rPr>
        <w:t>;”</w:t>
      </w:r>
    </w:p>
    <w:p w:rsidR="005B2DCA" w:rsidRPr="00DF6233" w:rsidRDefault="005B2DCA" w:rsidP="005B2DCA">
      <w:pPr>
        <w:rPr>
          <w:sz w:val="22"/>
          <w:szCs w:val="22"/>
        </w:rPr>
      </w:pPr>
    </w:p>
    <w:p w:rsidR="005B2DCA" w:rsidRPr="00DF6233" w:rsidRDefault="005B2DCA" w:rsidP="005B2DCA">
      <w:pPr>
        <w:rPr>
          <w:b/>
          <w:sz w:val="22"/>
          <w:szCs w:val="22"/>
          <w:u w:val="single"/>
        </w:rPr>
      </w:pPr>
      <w:r w:rsidRPr="00DF6233">
        <w:rPr>
          <w:sz w:val="22"/>
          <w:szCs w:val="22"/>
        </w:rPr>
        <w:t xml:space="preserve">A törvény </w:t>
      </w:r>
      <w:r w:rsidRPr="00DF6233">
        <w:rPr>
          <w:sz w:val="22"/>
          <w:szCs w:val="22"/>
          <w:u w:val="single"/>
        </w:rPr>
        <w:t xml:space="preserve">3.§ (2) bekezdés alapján az (1) bekezdés 1. pont b) alpont ba)-bd) alpontjában, valamint c) alpont ca) és cb) alpontjában foglaltakról cégszerűen aláírt okiratban kell nyilatkozni. </w:t>
      </w:r>
      <w:r w:rsidRPr="00DF6233">
        <w:rPr>
          <w:b/>
          <w:sz w:val="22"/>
          <w:szCs w:val="22"/>
          <w:u w:val="single"/>
        </w:rPr>
        <w:t>A valótlan nyilatkozat alapján kötött szerződés semmis.</w:t>
      </w:r>
    </w:p>
    <w:p w:rsidR="005B2DCA" w:rsidRPr="00DF6233" w:rsidRDefault="005B2DCA" w:rsidP="005B2DCA">
      <w:pPr>
        <w:rPr>
          <w:sz w:val="22"/>
          <w:szCs w:val="22"/>
        </w:rPr>
      </w:pPr>
    </w:p>
    <w:sectPr w:rsidR="005B2DCA" w:rsidRPr="00DF6233" w:rsidSect="009C5B46">
      <w:headerReference w:type="default" r:id="rId8"/>
      <w:footerReference w:type="default" r:id="rId9"/>
      <w:footnotePr>
        <w:numRestart w:val="eachPage"/>
      </w:footnotePr>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50" w:rsidRDefault="00E07B50">
      <w:r>
        <w:separator/>
      </w:r>
    </w:p>
  </w:endnote>
  <w:endnote w:type="continuationSeparator" w:id="0">
    <w:p w:rsidR="00E07B50" w:rsidRDefault="00E0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C1" w:rsidRDefault="005B2DCA">
    <w:pPr>
      <w:pStyle w:val="llb"/>
      <w:framePr w:wrap="auto" w:vAnchor="text" w:hAnchor="margin" w:xAlign="right" w:y="1"/>
      <w:rPr>
        <w:rStyle w:val="Oldalszm"/>
        <w:rFonts w:eastAsia="Calibri"/>
      </w:rPr>
    </w:pPr>
    <w:r>
      <w:rPr>
        <w:rStyle w:val="Oldalszm"/>
        <w:rFonts w:eastAsia="Calibri"/>
      </w:rPr>
      <w:fldChar w:fldCharType="begin"/>
    </w:r>
    <w:r>
      <w:rPr>
        <w:rStyle w:val="Oldalszm"/>
        <w:rFonts w:eastAsia="Calibri"/>
      </w:rPr>
      <w:instrText xml:space="preserve">PAGE  </w:instrText>
    </w:r>
    <w:r>
      <w:rPr>
        <w:rStyle w:val="Oldalszm"/>
        <w:rFonts w:eastAsia="Calibri"/>
      </w:rPr>
      <w:fldChar w:fldCharType="separate"/>
    </w:r>
    <w:r w:rsidR="000F61EF">
      <w:rPr>
        <w:rStyle w:val="Oldalszm"/>
        <w:rFonts w:eastAsia="Calibri"/>
        <w:noProof/>
      </w:rPr>
      <w:t>4</w:t>
    </w:r>
    <w:r>
      <w:rPr>
        <w:rStyle w:val="Oldalszm"/>
        <w:rFonts w:eastAsia="Calibri"/>
      </w:rPr>
      <w:fldChar w:fldCharType="end"/>
    </w:r>
  </w:p>
  <w:p w:rsidR="00DF50C1" w:rsidRDefault="00E07B50">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50" w:rsidRDefault="00E07B50">
      <w:r>
        <w:separator/>
      </w:r>
    </w:p>
  </w:footnote>
  <w:footnote w:type="continuationSeparator" w:id="0">
    <w:p w:rsidR="00E07B50" w:rsidRDefault="00E0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C1" w:rsidRPr="00B35810" w:rsidRDefault="00E07B50" w:rsidP="00C93241">
    <w:pPr>
      <w:pStyle w:val="Csakszveg"/>
      <w:jc w:val="center"/>
      <w:rPr>
        <w:rFonts w:ascii="Garamond" w:hAnsi="Garamond"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6523"/>
    <w:multiLevelType w:val="hybridMultilevel"/>
    <w:tmpl w:val="3E6C0AF0"/>
    <w:lvl w:ilvl="0" w:tplc="B8FC4B6C">
      <w:start w:val="1"/>
      <w:numFmt w:val="decimal"/>
      <w:lvlText w:val="%1.)"/>
      <w:lvlJc w:val="left"/>
      <w:pPr>
        <w:tabs>
          <w:tab w:val="num" w:pos="360"/>
        </w:tabs>
        <w:ind w:left="360" w:hanging="360"/>
      </w:pPr>
      <w:rPr>
        <w:rFonts w:hint="default"/>
      </w:rPr>
    </w:lvl>
    <w:lvl w:ilvl="1" w:tplc="0952E40E">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9C7250F"/>
    <w:multiLevelType w:val="hybridMultilevel"/>
    <w:tmpl w:val="0206E46E"/>
    <w:lvl w:ilvl="0" w:tplc="09E28306">
      <w:numFmt w:val="bullet"/>
      <w:lvlText w:val="-"/>
      <w:lvlJc w:val="left"/>
      <w:pPr>
        <w:ind w:left="1062" w:hanging="360"/>
      </w:pPr>
      <w:rPr>
        <w:rFonts w:ascii="Times New Roman" w:eastAsia="Times New Roman"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2">
    <w:nsid w:val="1B9900F3"/>
    <w:multiLevelType w:val="hybridMultilevel"/>
    <w:tmpl w:val="BB1EE934"/>
    <w:lvl w:ilvl="0" w:tplc="8B64E062">
      <w:start w:val="4"/>
      <w:numFmt w:val="decimal"/>
      <w:lvlText w:val="%1."/>
      <w:lvlJc w:val="left"/>
      <w:pPr>
        <w:tabs>
          <w:tab w:val="num" w:pos="720"/>
        </w:tabs>
        <w:ind w:left="720" w:hanging="360"/>
      </w:pPr>
      <w:rPr>
        <w:rFonts w:hint="default"/>
      </w:rPr>
    </w:lvl>
    <w:lvl w:ilvl="1" w:tplc="040E0019">
      <w:start w:val="132"/>
      <w:numFmt w:val="bullet"/>
      <w:lvlText w:val="-"/>
      <w:lvlJc w:val="left"/>
      <w:pPr>
        <w:tabs>
          <w:tab w:val="num" w:pos="1440"/>
        </w:tabs>
        <w:ind w:left="1440" w:hanging="360"/>
      </w:pPr>
      <w:rPr>
        <w:rFonts w:ascii="Garamond" w:eastAsia="Times New Roman" w:hAnsi="Garamond" w:cs="Calibri"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E0257A5"/>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4A5156D5"/>
    <w:multiLevelType w:val="hybridMultilevel"/>
    <w:tmpl w:val="CD4680D6"/>
    <w:lvl w:ilvl="0" w:tplc="967C7994">
      <w:start w:val="1"/>
      <w:numFmt w:val="bullet"/>
      <w:lvlText w:val=""/>
      <w:lvlJc w:val="left"/>
      <w:pPr>
        <w:ind w:left="1429" w:hanging="360"/>
      </w:pPr>
      <w:rPr>
        <w:rFonts w:ascii="Symbol" w:hAnsi="Symbol" w:hint="default"/>
        <w:b w:val="0"/>
        <w:i/>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nsid w:val="50F16C7B"/>
    <w:multiLevelType w:val="hybridMultilevel"/>
    <w:tmpl w:val="84CC02D2"/>
    <w:lvl w:ilvl="0" w:tplc="E5069924">
      <w:numFmt w:val="bullet"/>
      <w:lvlText w:val="-"/>
      <w:lvlJc w:val="left"/>
      <w:pPr>
        <w:tabs>
          <w:tab w:val="num" w:pos="1267"/>
        </w:tabs>
        <w:ind w:left="1267" w:hanging="360"/>
      </w:pPr>
      <w:rPr>
        <w:rFonts w:ascii="Times New Roman" w:eastAsia="Times New Roman" w:hAnsi="Times New Roman" w:hint="default"/>
      </w:rPr>
    </w:lvl>
    <w:lvl w:ilvl="1" w:tplc="7E90EFB8">
      <w:numFmt w:val="bullet"/>
      <w:lvlText w:val="-"/>
      <w:lvlJc w:val="left"/>
      <w:pPr>
        <w:tabs>
          <w:tab w:val="num" w:pos="1987"/>
        </w:tabs>
        <w:ind w:left="1987" w:hanging="360"/>
      </w:pPr>
      <w:rPr>
        <w:rFonts w:ascii="Times New Roman" w:eastAsia="Times New Roman" w:hAnsi="Times New Roman" w:hint="default"/>
      </w:rPr>
    </w:lvl>
    <w:lvl w:ilvl="2" w:tplc="040E0005" w:tentative="1">
      <w:start w:val="1"/>
      <w:numFmt w:val="bullet"/>
      <w:lvlText w:val=""/>
      <w:lvlJc w:val="left"/>
      <w:pPr>
        <w:tabs>
          <w:tab w:val="num" w:pos="2707"/>
        </w:tabs>
        <w:ind w:left="2707" w:hanging="360"/>
      </w:pPr>
      <w:rPr>
        <w:rFonts w:ascii="Wingdings" w:hAnsi="Wingdings" w:hint="default"/>
      </w:rPr>
    </w:lvl>
    <w:lvl w:ilvl="3" w:tplc="040E0001" w:tentative="1">
      <w:start w:val="1"/>
      <w:numFmt w:val="bullet"/>
      <w:lvlText w:val=""/>
      <w:lvlJc w:val="left"/>
      <w:pPr>
        <w:tabs>
          <w:tab w:val="num" w:pos="3427"/>
        </w:tabs>
        <w:ind w:left="3427" w:hanging="360"/>
      </w:pPr>
      <w:rPr>
        <w:rFonts w:ascii="Symbol" w:hAnsi="Symbol" w:hint="default"/>
      </w:rPr>
    </w:lvl>
    <w:lvl w:ilvl="4" w:tplc="040E0003" w:tentative="1">
      <w:start w:val="1"/>
      <w:numFmt w:val="bullet"/>
      <w:lvlText w:val="o"/>
      <w:lvlJc w:val="left"/>
      <w:pPr>
        <w:tabs>
          <w:tab w:val="num" w:pos="4147"/>
        </w:tabs>
        <w:ind w:left="4147" w:hanging="360"/>
      </w:pPr>
      <w:rPr>
        <w:rFonts w:ascii="Courier New" w:hAnsi="Courier New" w:hint="default"/>
      </w:rPr>
    </w:lvl>
    <w:lvl w:ilvl="5" w:tplc="040E0005" w:tentative="1">
      <w:start w:val="1"/>
      <w:numFmt w:val="bullet"/>
      <w:lvlText w:val=""/>
      <w:lvlJc w:val="left"/>
      <w:pPr>
        <w:tabs>
          <w:tab w:val="num" w:pos="4867"/>
        </w:tabs>
        <w:ind w:left="4867" w:hanging="360"/>
      </w:pPr>
      <w:rPr>
        <w:rFonts w:ascii="Wingdings" w:hAnsi="Wingdings" w:hint="default"/>
      </w:rPr>
    </w:lvl>
    <w:lvl w:ilvl="6" w:tplc="040E0001" w:tentative="1">
      <w:start w:val="1"/>
      <w:numFmt w:val="bullet"/>
      <w:lvlText w:val=""/>
      <w:lvlJc w:val="left"/>
      <w:pPr>
        <w:tabs>
          <w:tab w:val="num" w:pos="5587"/>
        </w:tabs>
        <w:ind w:left="5587" w:hanging="360"/>
      </w:pPr>
      <w:rPr>
        <w:rFonts w:ascii="Symbol" w:hAnsi="Symbol" w:hint="default"/>
      </w:rPr>
    </w:lvl>
    <w:lvl w:ilvl="7" w:tplc="040E0003" w:tentative="1">
      <w:start w:val="1"/>
      <w:numFmt w:val="bullet"/>
      <w:lvlText w:val="o"/>
      <w:lvlJc w:val="left"/>
      <w:pPr>
        <w:tabs>
          <w:tab w:val="num" w:pos="6307"/>
        </w:tabs>
        <w:ind w:left="6307" w:hanging="360"/>
      </w:pPr>
      <w:rPr>
        <w:rFonts w:ascii="Courier New" w:hAnsi="Courier New" w:hint="default"/>
      </w:rPr>
    </w:lvl>
    <w:lvl w:ilvl="8" w:tplc="040E0005" w:tentative="1">
      <w:start w:val="1"/>
      <w:numFmt w:val="bullet"/>
      <w:lvlText w:val=""/>
      <w:lvlJc w:val="left"/>
      <w:pPr>
        <w:tabs>
          <w:tab w:val="num" w:pos="7027"/>
        </w:tabs>
        <w:ind w:left="7027" w:hanging="360"/>
      </w:pPr>
      <w:rPr>
        <w:rFonts w:ascii="Wingdings" w:hAnsi="Wingdings" w:hint="default"/>
      </w:rPr>
    </w:lvl>
  </w:abstractNum>
  <w:abstractNum w:abstractNumId="6">
    <w:nsid w:val="5C4D3305"/>
    <w:multiLevelType w:val="hybridMultilevel"/>
    <w:tmpl w:val="38E892AC"/>
    <w:lvl w:ilvl="0" w:tplc="040E000F">
      <w:start w:val="1"/>
      <w:numFmt w:val="decimal"/>
      <w:lvlText w:val="%1."/>
      <w:lvlJc w:val="left"/>
      <w:pPr>
        <w:tabs>
          <w:tab w:val="num" w:pos="1440"/>
        </w:tabs>
        <w:ind w:left="1440" w:hanging="360"/>
      </w:pPr>
      <w:rPr>
        <w:rFonts w:hint="default"/>
        <w:b w:val="0"/>
        <w:i/>
      </w:rPr>
    </w:lvl>
    <w:lvl w:ilvl="1" w:tplc="967C7994">
      <w:start w:val="1"/>
      <w:numFmt w:val="bullet"/>
      <w:lvlText w:val=""/>
      <w:lvlJc w:val="left"/>
      <w:pPr>
        <w:tabs>
          <w:tab w:val="num" w:pos="1440"/>
        </w:tabs>
        <w:ind w:left="1440" w:hanging="360"/>
      </w:pPr>
      <w:rPr>
        <w:rFonts w:ascii="Symbol" w:hAnsi="Symbol" w:hint="default"/>
        <w:b w:val="0"/>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CA"/>
    <w:rsid w:val="000369A7"/>
    <w:rsid w:val="00071287"/>
    <w:rsid w:val="00092DE0"/>
    <w:rsid w:val="000F61EF"/>
    <w:rsid w:val="00136F3A"/>
    <w:rsid w:val="001844E4"/>
    <w:rsid w:val="001D2004"/>
    <w:rsid w:val="00213DD0"/>
    <w:rsid w:val="00214991"/>
    <w:rsid w:val="00216A13"/>
    <w:rsid w:val="00231450"/>
    <w:rsid w:val="00264CCB"/>
    <w:rsid w:val="002E22EA"/>
    <w:rsid w:val="00317FA2"/>
    <w:rsid w:val="003905C7"/>
    <w:rsid w:val="00393228"/>
    <w:rsid w:val="003B0E3E"/>
    <w:rsid w:val="003E5085"/>
    <w:rsid w:val="004339F1"/>
    <w:rsid w:val="00440E0A"/>
    <w:rsid w:val="00443C8A"/>
    <w:rsid w:val="00471C4D"/>
    <w:rsid w:val="00481D77"/>
    <w:rsid w:val="004D7BB9"/>
    <w:rsid w:val="004E7B1B"/>
    <w:rsid w:val="0053494F"/>
    <w:rsid w:val="005B2DCA"/>
    <w:rsid w:val="005E5AD2"/>
    <w:rsid w:val="005F44ED"/>
    <w:rsid w:val="005F59F1"/>
    <w:rsid w:val="00604244"/>
    <w:rsid w:val="00617470"/>
    <w:rsid w:val="00630BDD"/>
    <w:rsid w:val="0066651E"/>
    <w:rsid w:val="006B1540"/>
    <w:rsid w:val="00747145"/>
    <w:rsid w:val="00770AF9"/>
    <w:rsid w:val="00797963"/>
    <w:rsid w:val="00807D8C"/>
    <w:rsid w:val="00815CD2"/>
    <w:rsid w:val="00915A7D"/>
    <w:rsid w:val="00971522"/>
    <w:rsid w:val="00996B15"/>
    <w:rsid w:val="009A4B8C"/>
    <w:rsid w:val="009D3C42"/>
    <w:rsid w:val="00A32797"/>
    <w:rsid w:val="00AA40A1"/>
    <w:rsid w:val="00AC0B33"/>
    <w:rsid w:val="00AC0D3D"/>
    <w:rsid w:val="00B007D5"/>
    <w:rsid w:val="00B47811"/>
    <w:rsid w:val="00B76C40"/>
    <w:rsid w:val="00BF17A2"/>
    <w:rsid w:val="00C114B4"/>
    <w:rsid w:val="00C342EF"/>
    <w:rsid w:val="00C65836"/>
    <w:rsid w:val="00C93BCF"/>
    <w:rsid w:val="00CA0482"/>
    <w:rsid w:val="00D0432B"/>
    <w:rsid w:val="00D63639"/>
    <w:rsid w:val="00DC25B4"/>
    <w:rsid w:val="00DF6233"/>
    <w:rsid w:val="00E07B50"/>
    <w:rsid w:val="00E61125"/>
    <w:rsid w:val="00EA654D"/>
    <w:rsid w:val="00EC0469"/>
    <w:rsid w:val="00F62EC3"/>
    <w:rsid w:val="00FD2834"/>
    <w:rsid w:val="00FD623C"/>
    <w:rsid w:val="00FD65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7399EA-FB90-4458-BDAE-8D12EEEA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2DCA"/>
    <w:pPr>
      <w:spacing w:after="0" w:line="240" w:lineRule="auto"/>
      <w:jc w:val="both"/>
    </w:pPr>
    <w:rPr>
      <w:rFonts w:ascii="Times New Roman" w:eastAsia="Times New Roman" w:hAnsi="Times New Roman" w:cs="Times New Roman"/>
      <w:sz w:val="24"/>
      <w:szCs w:val="24"/>
      <w:lang w:eastAsia="zh-CN"/>
    </w:rPr>
  </w:style>
  <w:style w:type="paragraph" w:styleId="Cmsor1">
    <w:name w:val="heading 1"/>
    <w:basedOn w:val="Norml"/>
    <w:next w:val="Norml"/>
    <w:link w:val="Cmsor1Char"/>
    <w:uiPriority w:val="9"/>
    <w:qFormat/>
    <w:rsid w:val="005B2DCA"/>
    <w:pPr>
      <w:jc w:val="center"/>
      <w:outlineLvl w:val="0"/>
    </w:pPr>
    <w:rPr>
      <w:rFonts w:ascii="Garamond" w:hAnsi="Garamond"/>
      <w:b/>
      <w:smallCaps/>
      <w:spacing w:val="20"/>
    </w:rPr>
  </w:style>
  <w:style w:type="paragraph" w:styleId="Cmsor2">
    <w:name w:val="heading 2"/>
    <w:aliases w:val="Címsor Char"/>
    <w:basedOn w:val="Norml"/>
    <w:next w:val="Norml"/>
    <w:link w:val="Cmsor2Char"/>
    <w:uiPriority w:val="9"/>
    <w:qFormat/>
    <w:rsid w:val="005B2DCA"/>
    <w:pPr>
      <w:keepNext/>
      <w:widowControl w:val="0"/>
      <w:spacing w:before="240" w:after="60"/>
      <w:jc w:val="center"/>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2DCA"/>
    <w:rPr>
      <w:rFonts w:ascii="Garamond" w:eastAsia="Times New Roman" w:hAnsi="Garamond" w:cs="Times New Roman"/>
      <w:b/>
      <w:smallCaps/>
      <w:spacing w:val="20"/>
      <w:sz w:val="24"/>
      <w:szCs w:val="24"/>
      <w:lang w:eastAsia="zh-CN"/>
    </w:rPr>
  </w:style>
  <w:style w:type="character" w:customStyle="1" w:styleId="Cmsor2Char">
    <w:name w:val="Címsor 2 Char"/>
    <w:aliases w:val="Címsor Char Char"/>
    <w:basedOn w:val="Bekezdsalapbettpusa"/>
    <w:link w:val="Cmsor2"/>
    <w:uiPriority w:val="9"/>
    <w:rsid w:val="005B2DCA"/>
    <w:rPr>
      <w:rFonts w:ascii="Cambria" w:eastAsia="Times New Roman" w:hAnsi="Cambria" w:cs="Times New Roman"/>
      <w:b/>
      <w:bCs/>
      <w:i/>
      <w:iCs/>
      <w:sz w:val="28"/>
      <w:szCs w:val="28"/>
      <w:lang w:eastAsia="zh-CN"/>
    </w:rPr>
  </w:style>
  <w:style w:type="paragraph" w:styleId="llb">
    <w:name w:val="footer"/>
    <w:basedOn w:val="Norml"/>
    <w:link w:val="llbChar"/>
    <w:uiPriority w:val="99"/>
    <w:semiHidden/>
    <w:rsid w:val="005B2DCA"/>
    <w:pPr>
      <w:tabs>
        <w:tab w:val="center" w:pos="4536"/>
        <w:tab w:val="right" w:pos="9072"/>
      </w:tabs>
    </w:pPr>
  </w:style>
  <w:style w:type="character" w:customStyle="1" w:styleId="llbChar">
    <w:name w:val="Élőláb Char"/>
    <w:basedOn w:val="Bekezdsalapbettpusa"/>
    <w:link w:val="llb"/>
    <w:uiPriority w:val="99"/>
    <w:semiHidden/>
    <w:rsid w:val="005B2DCA"/>
    <w:rPr>
      <w:rFonts w:ascii="Times New Roman" w:eastAsia="Times New Roman" w:hAnsi="Times New Roman" w:cs="Times New Roman"/>
      <w:sz w:val="24"/>
      <w:szCs w:val="24"/>
      <w:lang w:eastAsia="zh-CN"/>
    </w:rPr>
  </w:style>
  <w:style w:type="character" w:styleId="Oldalszm">
    <w:name w:val="page number"/>
    <w:basedOn w:val="Bekezdsalapbettpusa"/>
    <w:uiPriority w:val="99"/>
    <w:rsid w:val="005B2DCA"/>
  </w:style>
  <w:style w:type="character" w:styleId="Hiperhivatkozs">
    <w:name w:val="Hyperlink"/>
    <w:uiPriority w:val="99"/>
    <w:rsid w:val="005B2DCA"/>
    <w:rPr>
      <w:color w:val="0000FF"/>
      <w:u w:val="single"/>
    </w:rPr>
  </w:style>
  <w:style w:type="paragraph" w:styleId="TJ1">
    <w:name w:val="toc 1"/>
    <w:basedOn w:val="Norml"/>
    <w:next w:val="Norml"/>
    <w:autoRedefine/>
    <w:uiPriority w:val="39"/>
    <w:rsid w:val="005B2DCA"/>
    <w:pPr>
      <w:spacing w:before="120" w:after="120"/>
    </w:pPr>
    <w:rPr>
      <w:b/>
      <w:bCs/>
      <w:caps/>
      <w:lang w:eastAsia="hu-HU"/>
    </w:rPr>
  </w:style>
  <w:style w:type="paragraph" w:customStyle="1" w:styleId="standard">
    <w:name w:val="standard"/>
    <w:basedOn w:val="Norml"/>
    <w:link w:val="standardChar"/>
    <w:uiPriority w:val="99"/>
    <w:rsid w:val="005B2DCA"/>
    <w:pPr>
      <w:jc w:val="left"/>
    </w:pPr>
    <w:rPr>
      <w:rFonts w:ascii="&amp;#39" w:hAnsi="&amp;#39" w:cs="&amp;#39"/>
      <w:lang w:eastAsia="hu-HU"/>
    </w:rPr>
  </w:style>
  <w:style w:type="character" w:customStyle="1" w:styleId="standardChar">
    <w:name w:val="standard Char"/>
    <w:link w:val="standard"/>
    <w:uiPriority w:val="99"/>
    <w:locked/>
    <w:rsid w:val="005B2DCA"/>
    <w:rPr>
      <w:rFonts w:ascii="&amp;#39" w:eastAsia="Times New Roman" w:hAnsi="&amp;#39" w:cs="&amp;#39"/>
      <w:sz w:val="24"/>
      <w:szCs w:val="24"/>
      <w:lang w:eastAsia="hu-HU"/>
    </w:rPr>
  </w:style>
  <w:style w:type="paragraph" w:customStyle="1" w:styleId="OkeanBehuzas">
    <w:name w:val="Okean_Behuzas"/>
    <w:basedOn w:val="Szvegtrzs3"/>
    <w:rsid w:val="005B2DCA"/>
    <w:pPr>
      <w:spacing w:after="60" w:line="360" w:lineRule="exact"/>
      <w:ind w:left="567"/>
    </w:pPr>
    <w:rPr>
      <w:rFonts w:ascii="Arial" w:hAnsi="Arial" w:cs="Arial"/>
      <w:sz w:val="22"/>
      <w:lang w:eastAsia="hu-HU"/>
    </w:rPr>
  </w:style>
  <w:style w:type="paragraph" w:styleId="Listaszerbekezds">
    <w:name w:val="List Paragraph"/>
    <w:basedOn w:val="Norml"/>
    <w:link w:val="ListaszerbekezdsChar"/>
    <w:uiPriority w:val="34"/>
    <w:qFormat/>
    <w:rsid w:val="005B2DCA"/>
    <w:pPr>
      <w:spacing w:after="200" w:line="276" w:lineRule="auto"/>
      <w:ind w:left="720"/>
      <w:contextualSpacing/>
      <w:jc w:val="left"/>
    </w:pPr>
    <w:rPr>
      <w:rFonts w:ascii="Calibri" w:eastAsia="Calibri" w:hAnsi="Calibri"/>
      <w:sz w:val="22"/>
      <w:szCs w:val="22"/>
      <w:lang w:eastAsia="en-US"/>
    </w:rPr>
  </w:style>
  <w:style w:type="character" w:customStyle="1" w:styleId="apple-style-span">
    <w:name w:val="apple-style-span"/>
    <w:basedOn w:val="Bekezdsalapbettpusa"/>
    <w:rsid w:val="005B2DCA"/>
  </w:style>
  <w:style w:type="paragraph" w:styleId="NormlWeb">
    <w:name w:val="Normal (Web)"/>
    <w:aliases w:val=" Char Char Char, Char Char,Char Char Char,Char Char,Char"/>
    <w:basedOn w:val="Norml"/>
    <w:link w:val="NormlWebChar"/>
    <w:qFormat/>
    <w:rsid w:val="005B2DCA"/>
    <w:pPr>
      <w:spacing w:before="100" w:beforeAutospacing="1" w:after="100" w:afterAutospacing="1"/>
      <w:jc w:val="left"/>
    </w:pPr>
    <w:rPr>
      <w:color w:val="000000"/>
      <w:lang w:eastAsia="hu-HU"/>
    </w:rPr>
  </w:style>
  <w:style w:type="paragraph" w:styleId="Szvegtrzsbehzssal2">
    <w:name w:val="Body Text Indent 2"/>
    <w:basedOn w:val="Norml"/>
    <w:link w:val="Szvegtrzsbehzssal2Char"/>
    <w:rsid w:val="005B2DCA"/>
    <w:pPr>
      <w:spacing w:after="120" w:line="480" w:lineRule="auto"/>
      <w:ind w:left="283"/>
    </w:pPr>
  </w:style>
  <w:style w:type="character" w:customStyle="1" w:styleId="Szvegtrzsbehzssal2Char">
    <w:name w:val="Szövegtörzs behúzással 2 Char"/>
    <w:basedOn w:val="Bekezdsalapbettpusa"/>
    <w:link w:val="Szvegtrzsbehzssal2"/>
    <w:rsid w:val="005B2DCA"/>
    <w:rPr>
      <w:rFonts w:ascii="Times New Roman" w:eastAsia="Times New Roman" w:hAnsi="Times New Roman" w:cs="Times New Roman"/>
      <w:sz w:val="24"/>
      <w:szCs w:val="24"/>
      <w:lang w:eastAsia="zh-CN"/>
    </w:rPr>
  </w:style>
  <w:style w:type="paragraph" w:styleId="Csakszveg">
    <w:name w:val="Plain Text"/>
    <w:basedOn w:val="Norml"/>
    <w:link w:val="CsakszvegChar"/>
    <w:uiPriority w:val="99"/>
    <w:rsid w:val="005B2DCA"/>
    <w:pPr>
      <w:jc w:val="left"/>
    </w:pPr>
    <w:rPr>
      <w:rFonts w:ascii="Consolas" w:hAnsi="Consolas"/>
      <w:sz w:val="21"/>
      <w:szCs w:val="21"/>
      <w:lang w:eastAsia="hu-HU"/>
    </w:rPr>
  </w:style>
  <w:style w:type="character" w:customStyle="1" w:styleId="CsakszvegChar">
    <w:name w:val="Csak szöveg Char"/>
    <w:basedOn w:val="Bekezdsalapbettpusa"/>
    <w:link w:val="Csakszveg"/>
    <w:uiPriority w:val="99"/>
    <w:rsid w:val="005B2DCA"/>
    <w:rPr>
      <w:rFonts w:ascii="Consolas" w:eastAsia="Times New Roman" w:hAnsi="Consolas" w:cs="Times New Roman"/>
      <w:sz w:val="21"/>
      <w:szCs w:val="21"/>
      <w:lang w:eastAsia="hu-HU"/>
    </w:rPr>
  </w:style>
  <w:style w:type="character" w:customStyle="1" w:styleId="NormlWebChar">
    <w:name w:val="Normál (Web) Char"/>
    <w:aliases w:val=" Char Char Char Char, Char Char Char1,Char Char Char Char,Char Char Char1,Char Char1"/>
    <w:link w:val="NormlWeb"/>
    <w:rsid w:val="005B2DCA"/>
    <w:rPr>
      <w:rFonts w:ascii="Times New Roman" w:eastAsia="Times New Roman" w:hAnsi="Times New Roman" w:cs="Times New Roman"/>
      <w:color w:val="000000"/>
      <w:sz w:val="24"/>
      <w:szCs w:val="24"/>
      <w:lang w:eastAsia="hu-HU"/>
    </w:rPr>
  </w:style>
  <w:style w:type="character" w:customStyle="1" w:styleId="ListaszerbekezdsChar">
    <w:name w:val="Listaszerű bekezdés Char"/>
    <w:link w:val="Listaszerbekezds"/>
    <w:uiPriority w:val="34"/>
    <w:locked/>
    <w:rsid w:val="005B2DCA"/>
    <w:rPr>
      <w:rFonts w:ascii="Calibri" w:eastAsia="Calibri" w:hAnsi="Calibri" w:cs="Times New Roman"/>
    </w:rPr>
  </w:style>
  <w:style w:type="paragraph" w:styleId="Szvegtrzs3">
    <w:name w:val="Body Text 3"/>
    <w:basedOn w:val="Norml"/>
    <w:link w:val="Szvegtrzs3Char"/>
    <w:uiPriority w:val="99"/>
    <w:semiHidden/>
    <w:unhideWhenUsed/>
    <w:rsid w:val="005B2DCA"/>
    <w:pPr>
      <w:spacing w:after="120"/>
    </w:pPr>
    <w:rPr>
      <w:sz w:val="16"/>
      <w:szCs w:val="16"/>
    </w:rPr>
  </w:style>
  <w:style w:type="character" w:customStyle="1" w:styleId="Szvegtrzs3Char">
    <w:name w:val="Szövegtörzs 3 Char"/>
    <w:basedOn w:val="Bekezdsalapbettpusa"/>
    <w:link w:val="Szvegtrzs3"/>
    <w:uiPriority w:val="99"/>
    <w:semiHidden/>
    <w:rsid w:val="005B2DCA"/>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2048</Words>
  <Characters>14133</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dc:creator>
  <cp:lastModifiedBy>Sipos-Goór Georgina</cp:lastModifiedBy>
  <cp:revision>49</cp:revision>
  <dcterms:created xsi:type="dcterms:W3CDTF">2017-02-07T15:13:00Z</dcterms:created>
  <dcterms:modified xsi:type="dcterms:W3CDTF">2017-10-16T14:55:00Z</dcterms:modified>
</cp:coreProperties>
</file>